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750F8A">
        <w:tc>
          <w:tcPr>
            <w:tcW w:w="5103" w:type="dxa"/>
            <w:shd w:val="clear" w:color="auto" w:fill="auto"/>
          </w:tcPr>
          <w:p w:rsidR="00EE0EB8" w:rsidRPr="002F078C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2F078C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2F078C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521</w:t>
            </w:r>
            <w:r w:rsidR="00EF5F92" w:rsidRPr="002F078C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 w:rsidRPr="002F078C">
              <w:rPr>
                <w:color w:val="000000"/>
                <w:spacing w:val="-7"/>
                <w:sz w:val="28"/>
                <w:szCs w:val="28"/>
              </w:rPr>
              <w:t xml:space="preserve"> 31</w:t>
            </w:r>
            <w:r w:rsidRPr="002F078C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2F078C">
              <w:rPr>
                <w:color w:val="000000"/>
                <w:spacing w:val="-7"/>
                <w:sz w:val="28"/>
                <w:szCs w:val="28"/>
              </w:rPr>
              <w:t>2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2F078C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950BDD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22</w:t>
            </w:r>
            <w:r w:rsidRPr="00950BDD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950BDD">
              <w:rPr>
                <w:color w:val="000000"/>
                <w:spacing w:val="-7"/>
                <w:sz w:val="28"/>
                <w:szCs w:val="28"/>
              </w:rPr>
              <w:t>2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F009C9" w:rsidRDefault="00EE0EB8" w:rsidP="002F078C">
            <w:pPr>
              <w:ind w:left="284"/>
              <w:rPr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r w:rsidR="002F078C">
              <w:rPr>
                <w:color w:val="000000"/>
                <w:spacing w:val="-7"/>
                <w:sz w:val="28"/>
                <w:szCs w:val="28"/>
              </w:rPr>
              <w:t>Майборода Т.А.</w:t>
            </w: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EE0EB8" w:rsidRDefault="00EE0EB8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 w:rsidRPr="00F009C9">
        <w:rPr>
          <w:b/>
          <w:caps/>
          <w:color w:val="000000"/>
          <w:sz w:val="28"/>
          <w:szCs w:val="28"/>
        </w:rPr>
        <w:t xml:space="preserve">Рабочая программа </w:t>
      </w:r>
    </w:p>
    <w:p w:rsidR="00507888" w:rsidRPr="00F009C9" w:rsidRDefault="00507888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507888" w:rsidRDefault="00507888" w:rsidP="00507888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ИНДИВИДУАЛЬНОГО УЧЕБНОГО ПРОЕКТА</w:t>
      </w:r>
      <w:bookmarkStart w:id="0" w:name="_GoBack"/>
      <w:bookmarkEnd w:id="0"/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Pr="00F009C9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009C9">
        <w:rPr>
          <w:b/>
          <w:color w:val="000000"/>
          <w:sz w:val="28"/>
          <w:szCs w:val="28"/>
        </w:rPr>
        <w:t>Учитель:</w:t>
      </w:r>
      <w:r w:rsidRPr="00F009C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Гунько О.В.</w:t>
      </w: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Pr="00F009C9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009C9">
        <w:rPr>
          <w:b/>
          <w:color w:val="000000"/>
          <w:sz w:val="28"/>
          <w:szCs w:val="28"/>
        </w:rPr>
        <w:t>Класс:</w:t>
      </w:r>
      <w:r w:rsidRPr="00F009C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10 Б</w:t>
      </w: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44783">
        <w:rPr>
          <w:b/>
          <w:color w:val="000000"/>
          <w:sz w:val="28"/>
          <w:szCs w:val="28"/>
        </w:rPr>
        <w:t>Количество часов</w:t>
      </w:r>
      <w:r w:rsidRPr="00F44783">
        <w:rPr>
          <w:color w:val="000000"/>
          <w:sz w:val="28"/>
          <w:szCs w:val="28"/>
        </w:rPr>
        <w:t xml:space="preserve">, за которое реализуется рабочая </w:t>
      </w:r>
      <w:proofErr w:type="gramStart"/>
      <w:r w:rsidRPr="00F44783">
        <w:rPr>
          <w:color w:val="000000"/>
          <w:sz w:val="28"/>
          <w:szCs w:val="28"/>
        </w:rPr>
        <w:t>программа</w:t>
      </w:r>
      <w:r w:rsidRPr="00215460">
        <w:rPr>
          <w:color w:val="000000"/>
          <w:sz w:val="28"/>
          <w:szCs w:val="28"/>
        </w:rPr>
        <w:t xml:space="preserve">:   </w:t>
      </w:r>
      <w:proofErr w:type="gramEnd"/>
      <w:r w:rsidRPr="00215460">
        <w:rPr>
          <w:color w:val="000000"/>
          <w:sz w:val="28"/>
          <w:szCs w:val="28"/>
        </w:rPr>
        <w:t xml:space="preserve"> 3</w:t>
      </w:r>
      <w:r w:rsidR="00C1652A">
        <w:rPr>
          <w:color w:val="000000"/>
          <w:sz w:val="28"/>
          <w:szCs w:val="28"/>
        </w:rPr>
        <w:t>4</w:t>
      </w:r>
      <w:r w:rsidRPr="00215460">
        <w:rPr>
          <w:color w:val="000000"/>
          <w:sz w:val="28"/>
          <w:szCs w:val="28"/>
        </w:rPr>
        <w:t xml:space="preserve">  часа.</w:t>
      </w:r>
    </w:p>
    <w:p w:rsidR="00C1652A" w:rsidRPr="00F44783" w:rsidRDefault="00C1652A" w:rsidP="00507888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7"/>
        <w:gridCol w:w="1560"/>
        <w:gridCol w:w="1559"/>
        <w:gridCol w:w="1559"/>
        <w:gridCol w:w="1559"/>
        <w:gridCol w:w="1701"/>
      </w:tblGrid>
      <w:tr w:rsidR="00507888" w:rsidTr="00507888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</w:tc>
      </w:tr>
      <w:tr w:rsidR="00507888" w:rsidTr="00507888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C1652A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C1652A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C1652A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652A">
              <w:rPr>
                <w:sz w:val="28"/>
                <w:szCs w:val="28"/>
              </w:rPr>
              <w:t>4</w:t>
            </w:r>
          </w:p>
        </w:tc>
      </w:tr>
      <w:tr w:rsidR="00507888" w:rsidTr="00507888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7888" w:rsidRPr="00215460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5460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07888" w:rsidTr="00507888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7888" w:rsidRPr="00215460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5460">
              <w:rPr>
                <w:sz w:val="28"/>
                <w:szCs w:val="28"/>
              </w:rPr>
              <w:t>Проекты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7888" w:rsidRDefault="00507888" w:rsidP="005078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507888" w:rsidRDefault="00507888" w:rsidP="00507888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  <w:r w:rsidRPr="007552A7">
        <w:rPr>
          <w:b/>
          <w:color w:val="000000"/>
          <w:sz w:val="28"/>
          <w:szCs w:val="28"/>
        </w:rPr>
        <w:t>Интернет-ресурсы:</w:t>
      </w: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  <w:rPr>
                <w:rStyle w:val="af2"/>
                <w:color w:val="auto"/>
                <w:sz w:val="28"/>
                <w:szCs w:val="28"/>
                <w:u w:val="none"/>
              </w:rPr>
            </w:pPr>
            <w:r w:rsidRPr="00215460">
              <w:rPr>
                <w:rStyle w:val="af2"/>
                <w:color w:val="auto"/>
                <w:sz w:val="28"/>
                <w:szCs w:val="28"/>
                <w:u w:val="none"/>
              </w:rPr>
              <w:t>https://resh.edu.ru/</w:t>
            </w:r>
          </w:p>
        </w:tc>
      </w:tr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hyperlink r:id="rId8" w:history="1"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http://repetitor.1c.ru</w:t>
              </w:r>
            </w:hyperlink>
          </w:p>
        </w:tc>
      </w:tr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hyperlink r:id="rId9" w:history="1"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http://www.fipi.ru/</w:t>
              </w:r>
            </w:hyperlink>
          </w:p>
        </w:tc>
      </w:tr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hyperlink r:id="rId10" w:history="1"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http://school-collection.edu.ru</w:t>
              </w:r>
            </w:hyperlink>
          </w:p>
        </w:tc>
      </w:tr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</w:pPr>
            <w:hyperlink r:id="rId11" w:history="1"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http://</w:t>
              </w:r>
              <w:proofErr w:type="spellStart"/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  <w:lang w:val="en-US"/>
                </w:rPr>
                <w:t>gramota</w:t>
              </w:r>
              <w:proofErr w:type="spellEnd"/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Pr="00215460">
                <w:rPr>
                  <w:rStyle w:val="af2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</w:tc>
      </w:tr>
      <w:tr w:rsidR="00507888" w:rsidRPr="00C647A7" w:rsidTr="00507888">
        <w:tc>
          <w:tcPr>
            <w:tcW w:w="10065" w:type="dxa"/>
            <w:shd w:val="clear" w:color="auto" w:fill="auto"/>
          </w:tcPr>
          <w:p w:rsidR="00507888" w:rsidRPr="00215460" w:rsidRDefault="00507888" w:rsidP="00E73F1A">
            <w:pPr>
              <w:numPr>
                <w:ilvl w:val="0"/>
                <w:numId w:val="1"/>
              </w:numPr>
              <w:spacing w:line="276" w:lineRule="auto"/>
              <w:ind w:left="284" w:firstLine="0"/>
              <w:rPr>
                <w:sz w:val="28"/>
                <w:szCs w:val="28"/>
              </w:rPr>
            </w:pPr>
            <w:r w:rsidRPr="00215460">
              <w:rPr>
                <w:sz w:val="28"/>
                <w:szCs w:val="28"/>
              </w:rPr>
              <w:t>http://www.1september.ru</w:t>
            </w:r>
          </w:p>
        </w:tc>
      </w:tr>
    </w:tbl>
    <w:p w:rsidR="00507888" w:rsidRDefault="00507888" w:rsidP="00507888">
      <w:pPr>
        <w:ind w:left="284"/>
        <w:jc w:val="center"/>
        <w:rPr>
          <w:color w:val="000000"/>
          <w:sz w:val="28"/>
          <w:szCs w:val="28"/>
        </w:rPr>
      </w:pPr>
    </w:p>
    <w:p w:rsidR="00684DE7" w:rsidRDefault="00684DE7" w:rsidP="00982F72">
      <w:pPr>
        <w:ind w:left="284"/>
        <w:jc w:val="center"/>
        <w:rPr>
          <w:color w:val="000000"/>
          <w:sz w:val="28"/>
          <w:szCs w:val="28"/>
        </w:rPr>
      </w:pPr>
    </w:p>
    <w:p w:rsidR="00DD34C3" w:rsidRDefault="00DD34C3" w:rsidP="00982F72">
      <w:pPr>
        <w:ind w:left="284"/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02399D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02399D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507888" w:rsidRDefault="00507888" w:rsidP="00EE0EB8">
      <w:pPr>
        <w:jc w:val="center"/>
        <w:rPr>
          <w:sz w:val="28"/>
          <w:szCs w:val="28"/>
        </w:rPr>
      </w:pPr>
    </w:p>
    <w:p w:rsidR="00507888" w:rsidRDefault="00507888" w:rsidP="00EE0EB8">
      <w:pPr>
        <w:jc w:val="center"/>
        <w:rPr>
          <w:sz w:val="28"/>
          <w:szCs w:val="28"/>
        </w:rPr>
      </w:pPr>
    </w:p>
    <w:p w:rsidR="00507888" w:rsidRDefault="00507888" w:rsidP="00EE0EB8">
      <w:pPr>
        <w:jc w:val="center"/>
        <w:rPr>
          <w:sz w:val="28"/>
          <w:szCs w:val="28"/>
        </w:rPr>
      </w:pPr>
    </w:p>
    <w:p w:rsidR="00507888" w:rsidRPr="00F009C9" w:rsidRDefault="00507888" w:rsidP="00EE0EB8">
      <w:pPr>
        <w:jc w:val="center"/>
        <w:rPr>
          <w:sz w:val="28"/>
          <w:szCs w:val="28"/>
        </w:rPr>
      </w:pP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>Рабочая программа по</w:t>
      </w:r>
      <w:r>
        <w:t xml:space="preserve"> </w:t>
      </w:r>
      <w:r w:rsidR="00C1652A">
        <w:t>Индивидуальный учебный проект</w:t>
      </w:r>
      <w:r>
        <w:t xml:space="preserve"> </w:t>
      </w:r>
      <w:r w:rsidRPr="005377CB">
        <w:t xml:space="preserve">для </w:t>
      </w:r>
      <w:r w:rsidR="00C1652A">
        <w:t>10 б</w:t>
      </w:r>
      <w:r w:rsidR="001F3FDC">
        <w:t xml:space="preserve"> </w:t>
      </w:r>
      <w:r w:rsidR="00D718FF">
        <w:t xml:space="preserve">класса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Pr="00982F72" w:rsidRDefault="000A66F6" w:rsidP="00E73F1A">
      <w:pPr>
        <w:pStyle w:val="af3"/>
        <w:numPr>
          <w:ilvl w:val="0"/>
          <w:numId w:val="2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86688D" w:rsidRPr="00982F72" w:rsidRDefault="0086688D" w:rsidP="00E73F1A">
      <w:pPr>
        <w:pStyle w:val="af3"/>
        <w:numPr>
          <w:ilvl w:val="0"/>
          <w:numId w:val="2"/>
        </w:numPr>
        <w:tabs>
          <w:tab w:val="left" w:pos="567"/>
        </w:tabs>
        <w:spacing w:after="160"/>
        <w:ind w:left="567"/>
        <w:jc w:val="both"/>
      </w:pPr>
      <w:r w:rsidRPr="00982F72">
        <w:t>Областной закон «Об образовании в Ростовской области» от 14.11.2013 №26-ЗС</w:t>
      </w:r>
      <w:r w:rsidR="000A66F6" w:rsidRPr="00982F72">
        <w:t xml:space="preserve"> </w:t>
      </w:r>
      <w:r w:rsidR="001F3FDC" w:rsidRPr="00982F72">
        <w:t>(</w:t>
      </w:r>
      <w:r w:rsidR="000A66F6" w:rsidRPr="00982F72">
        <w:t>в редакции от 05.12.2018</w:t>
      </w:r>
      <w:r w:rsidR="001F3FDC" w:rsidRPr="00982F72">
        <w:t>)</w:t>
      </w:r>
      <w:r w:rsidRPr="00982F72">
        <w:t>.</w:t>
      </w:r>
    </w:p>
    <w:p w:rsidR="002B7A35" w:rsidRPr="00982F72" w:rsidRDefault="001F3FDC" w:rsidP="00E73F1A">
      <w:pPr>
        <w:pStyle w:val="af3"/>
        <w:numPr>
          <w:ilvl w:val="0"/>
          <w:numId w:val="2"/>
        </w:numPr>
        <w:tabs>
          <w:tab w:val="left" w:pos="567"/>
        </w:tabs>
        <w:spacing w:before="100" w:after="100"/>
        <w:ind w:left="567" w:right="180"/>
        <w:jc w:val="both"/>
        <w:rPr>
          <w:color w:val="000000"/>
        </w:rPr>
      </w:pPr>
      <w:r w:rsidRPr="00982F72">
        <w:rPr>
          <w:color w:val="000000"/>
        </w:rPr>
        <w:t>П</w:t>
      </w:r>
      <w:r w:rsidR="002B7A35" w:rsidRPr="00982F72">
        <w:rPr>
          <w:color w:val="000000"/>
        </w:rPr>
        <w:t>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982F72">
        <w:rPr>
          <w:color w:val="000000"/>
        </w:rPr>
        <w:t>.</w:t>
      </w:r>
    </w:p>
    <w:p w:rsidR="002B7A35" w:rsidRPr="00982F72" w:rsidRDefault="001F3FDC" w:rsidP="00E73F1A">
      <w:pPr>
        <w:pStyle w:val="af3"/>
        <w:numPr>
          <w:ilvl w:val="0"/>
          <w:numId w:val="2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</w:t>
      </w:r>
      <w:r w:rsidR="002B7A35" w:rsidRPr="00982F72">
        <w:rPr>
          <w:bdr w:val="none" w:sz="0" w:space="0" w:color="auto" w:frame="1"/>
        </w:rPr>
        <w:t>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</w:t>
      </w:r>
      <w:r w:rsidRPr="00982F72">
        <w:rPr>
          <w:bdr w:val="none" w:sz="0" w:space="0" w:color="auto" w:frame="1"/>
        </w:rPr>
        <w:t>акции</w:t>
      </w:r>
      <w:r w:rsidR="002B7A35" w:rsidRPr="00982F72">
        <w:rPr>
          <w:bdr w:val="none" w:sz="0" w:space="0" w:color="auto" w:frame="1"/>
        </w:rPr>
        <w:t xml:space="preserve">  Приказа Минпросвещения от 23.12.2020 № 766)</w:t>
      </w:r>
      <w:r w:rsidRPr="00982F72">
        <w:rPr>
          <w:bdr w:val="none" w:sz="0" w:space="0" w:color="auto" w:frame="1"/>
        </w:rPr>
        <w:t>.</w:t>
      </w:r>
    </w:p>
    <w:p w:rsidR="00A615CE" w:rsidRPr="00A615CE" w:rsidRDefault="00A615CE" w:rsidP="00E73F1A">
      <w:pPr>
        <w:pStyle w:val="af3"/>
        <w:numPr>
          <w:ilvl w:val="0"/>
          <w:numId w:val="2"/>
        </w:numPr>
        <w:ind w:left="567"/>
        <w:jc w:val="both"/>
        <w:rPr>
          <w:bdr w:val="none" w:sz="0" w:space="0" w:color="auto" w:frame="1"/>
        </w:rPr>
      </w:pPr>
      <w:bookmarkStart w:id="1" w:name="_Hlk80109431"/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520863" w:rsidRPr="003B1A63" w:rsidRDefault="00520863" w:rsidP="00E73F1A">
      <w:pPr>
        <w:pStyle w:val="af3"/>
        <w:numPr>
          <w:ilvl w:val="0"/>
          <w:numId w:val="2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spacing w:val="-3"/>
        </w:rPr>
        <w:t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12.05.2016  № 2/16).</w:t>
      </w:r>
    </w:p>
    <w:bookmarkEnd w:id="1"/>
    <w:p w:rsidR="00FE6683" w:rsidRPr="003B1A63" w:rsidRDefault="00FE6683" w:rsidP="00E73F1A">
      <w:pPr>
        <w:pStyle w:val="af3"/>
        <w:numPr>
          <w:ilvl w:val="0"/>
          <w:numId w:val="2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bCs/>
        </w:rPr>
        <w:t xml:space="preserve">Примерная программа воспитания в соответствии с ФГОС общего образования (одобрена </w:t>
      </w:r>
      <w:r w:rsidRPr="003B1A63">
        <w:rPr>
          <w:rFonts w:eastAsia="Calibri"/>
          <w:lang w:eastAsia="ru-RU"/>
        </w:rPr>
        <w:t>решением федерального учебно-методического объединения по общему образованию</w:t>
      </w:r>
      <w:r w:rsidR="00BC005F" w:rsidRPr="003B1A63">
        <w:rPr>
          <w:rFonts w:eastAsia="Calibri"/>
          <w:lang w:eastAsia="ru-RU"/>
        </w:rPr>
        <w:t xml:space="preserve">, </w:t>
      </w:r>
      <w:r w:rsidRPr="003B1A63">
        <w:rPr>
          <w:rFonts w:eastAsia="Calibri"/>
          <w:lang w:eastAsia="ru-RU"/>
        </w:rPr>
        <w:t>протокол от 2 июня 2020 г. № 2/20).</w:t>
      </w:r>
    </w:p>
    <w:p w:rsidR="001F3FDC" w:rsidRPr="00982F72" w:rsidRDefault="001F3FDC" w:rsidP="00E73F1A">
      <w:pPr>
        <w:pStyle w:val="af3"/>
        <w:numPr>
          <w:ilvl w:val="0"/>
          <w:numId w:val="2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E73F1A">
      <w:pPr>
        <w:pStyle w:val="af3"/>
        <w:numPr>
          <w:ilvl w:val="0"/>
          <w:numId w:val="2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E73F1A">
      <w:pPr>
        <w:pStyle w:val="af3"/>
        <w:numPr>
          <w:ilvl w:val="0"/>
          <w:numId w:val="2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6688D" w:rsidRPr="002F078C" w:rsidRDefault="0086688D" w:rsidP="00E73F1A">
      <w:pPr>
        <w:pStyle w:val="af3"/>
        <w:numPr>
          <w:ilvl w:val="0"/>
          <w:numId w:val="2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t xml:space="preserve">Основная образовательная программа </w:t>
      </w:r>
      <w:r w:rsidR="00FB2E61" w:rsidRPr="002F078C">
        <w:t>среднего</w:t>
      </w:r>
      <w:r w:rsidRPr="002F078C">
        <w:t xml:space="preserve"> общего образования</w:t>
      </w:r>
      <w:r w:rsidR="002963A5" w:rsidRPr="002F078C">
        <w:t>, утве</w:t>
      </w:r>
      <w:r w:rsidRPr="002F078C">
        <w:t xml:space="preserve">рждённая приказом </w:t>
      </w:r>
      <w:r w:rsidRPr="002F078C">
        <w:rPr>
          <w:color w:val="000000" w:themeColor="text1"/>
        </w:rPr>
        <w:t>директора от</w:t>
      </w:r>
      <w:r w:rsidR="002963A5" w:rsidRPr="002F078C">
        <w:rPr>
          <w:color w:val="000000" w:themeColor="text1"/>
        </w:rPr>
        <w:t xml:space="preserve"> 31</w:t>
      </w:r>
      <w:r w:rsidRPr="002F078C">
        <w:rPr>
          <w:color w:val="000000" w:themeColor="text1"/>
        </w:rPr>
        <w:t>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</w:t>
      </w:r>
      <w:r w:rsidR="002963A5" w:rsidRPr="002F078C">
        <w:rPr>
          <w:color w:val="000000" w:themeColor="text1"/>
        </w:rPr>
        <w:t xml:space="preserve"> </w:t>
      </w:r>
      <w:proofErr w:type="gramStart"/>
      <w:r w:rsidR="002F078C" w:rsidRPr="002F078C">
        <w:rPr>
          <w:color w:val="000000" w:themeColor="text1"/>
        </w:rPr>
        <w:t>520</w:t>
      </w:r>
      <w:r w:rsidR="000A66F6" w:rsidRPr="002F078C">
        <w:rPr>
          <w:color w:val="000000" w:themeColor="text1"/>
        </w:rPr>
        <w:t xml:space="preserve"> </w:t>
      </w:r>
      <w:r w:rsidRPr="002F078C">
        <w:rPr>
          <w:color w:val="000000" w:themeColor="text1"/>
        </w:rPr>
        <w:t>.</w:t>
      </w:r>
      <w:proofErr w:type="gramEnd"/>
    </w:p>
    <w:p w:rsidR="0086688D" w:rsidRPr="002F078C" w:rsidRDefault="0086688D" w:rsidP="00E73F1A">
      <w:pPr>
        <w:pStyle w:val="af3"/>
        <w:numPr>
          <w:ilvl w:val="0"/>
          <w:numId w:val="2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rPr>
          <w:color w:val="000000" w:themeColor="text1"/>
        </w:rPr>
        <w:t xml:space="preserve">Учебный план МАОУ «Лицей </w:t>
      </w:r>
      <w:r w:rsidR="002963A5" w:rsidRPr="002F078C">
        <w:rPr>
          <w:color w:val="000000" w:themeColor="text1"/>
        </w:rPr>
        <w:t xml:space="preserve">№ </w:t>
      </w:r>
      <w:r w:rsidRPr="002F078C">
        <w:rPr>
          <w:color w:val="000000" w:themeColor="text1"/>
        </w:rPr>
        <w:t>11» на 202</w:t>
      </w:r>
      <w:r w:rsidR="0002399D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>-202</w:t>
      </w:r>
      <w:r w:rsidR="0002399D" w:rsidRPr="002F078C">
        <w:rPr>
          <w:color w:val="000000" w:themeColor="text1"/>
        </w:rPr>
        <w:t>3</w:t>
      </w:r>
      <w:r w:rsidRPr="002F078C">
        <w:rPr>
          <w:color w:val="000000" w:themeColor="text1"/>
        </w:rPr>
        <w:t xml:space="preserve"> учебный год, утверждённый приказом директора от</w:t>
      </w:r>
      <w:r w:rsidR="002963A5" w:rsidRPr="002F078C">
        <w:rPr>
          <w:color w:val="000000" w:themeColor="text1"/>
        </w:rPr>
        <w:t xml:space="preserve"> 31.08.202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 </w:t>
      </w:r>
      <w:r w:rsidR="002F078C" w:rsidRPr="002F078C">
        <w:rPr>
          <w:color w:val="000000" w:themeColor="text1"/>
        </w:rPr>
        <w:t>520</w:t>
      </w:r>
      <w:r w:rsidRPr="002F078C">
        <w:rPr>
          <w:color w:val="000000" w:themeColor="text1"/>
        </w:rPr>
        <w:t>.</w:t>
      </w:r>
    </w:p>
    <w:p w:rsidR="0086688D" w:rsidRPr="00950BDD" w:rsidRDefault="0086688D" w:rsidP="00E73F1A">
      <w:pPr>
        <w:pStyle w:val="af3"/>
        <w:numPr>
          <w:ilvl w:val="0"/>
          <w:numId w:val="2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950BDD">
        <w:rPr>
          <w:color w:val="000000" w:themeColor="text1"/>
        </w:rPr>
        <w:t>Положение о рабочей программе МАОУ «Лицей №</w:t>
      </w:r>
      <w:r w:rsidR="002963A5" w:rsidRPr="00950BDD">
        <w:rPr>
          <w:color w:val="000000" w:themeColor="text1"/>
        </w:rPr>
        <w:t xml:space="preserve"> </w:t>
      </w:r>
      <w:r w:rsidRPr="00950BDD">
        <w:rPr>
          <w:color w:val="000000" w:themeColor="text1"/>
        </w:rPr>
        <w:t xml:space="preserve">11», утверждённое приказом директора от </w:t>
      </w:r>
      <w:r w:rsidR="000A66F6" w:rsidRPr="00950BDD">
        <w:rPr>
          <w:color w:val="000000" w:themeColor="text1"/>
        </w:rPr>
        <w:t xml:space="preserve"> </w:t>
      </w:r>
      <w:r w:rsidR="002963A5" w:rsidRPr="00950BDD">
        <w:rPr>
          <w:color w:val="000000" w:themeColor="text1"/>
        </w:rPr>
        <w:t>2</w:t>
      </w:r>
      <w:r w:rsidR="00950BDD" w:rsidRPr="00950BDD">
        <w:rPr>
          <w:color w:val="000000" w:themeColor="text1"/>
        </w:rPr>
        <w:t>9</w:t>
      </w:r>
      <w:r w:rsidR="002963A5" w:rsidRPr="00950BDD">
        <w:rPr>
          <w:color w:val="000000" w:themeColor="text1"/>
        </w:rPr>
        <w:t>.0</w:t>
      </w:r>
      <w:r w:rsidR="00950BDD" w:rsidRPr="00950BDD">
        <w:rPr>
          <w:color w:val="000000" w:themeColor="text1"/>
        </w:rPr>
        <w:t>6</w:t>
      </w:r>
      <w:r w:rsidRPr="00950BDD">
        <w:rPr>
          <w:color w:val="000000" w:themeColor="text1"/>
        </w:rPr>
        <w:t>.202</w:t>
      </w:r>
      <w:r w:rsidR="00950BDD" w:rsidRPr="00950BDD">
        <w:rPr>
          <w:color w:val="000000" w:themeColor="text1"/>
        </w:rPr>
        <w:t>2</w:t>
      </w:r>
      <w:r w:rsidRPr="00950BDD">
        <w:rPr>
          <w:color w:val="000000" w:themeColor="text1"/>
        </w:rPr>
        <w:t xml:space="preserve"> №</w:t>
      </w:r>
      <w:r w:rsidR="000A66F6" w:rsidRPr="00950BDD">
        <w:rPr>
          <w:color w:val="000000" w:themeColor="text1"/>
        </w:rPr>
        <w:t xml:space="preserve"> </w:t>
      </w:r>
      <w:r w:rsidR="00950BDD" w:rsidRPr="00950BDD">
        <w:rPr>
          <w:color w:val="000000" w:themeColor="text1"/>
        </w:rPr>
        <w:t>451</w:t>
      </w:r>
      <w:r w:rsidRPr="00950BDD">
        <w:rPr>
          <w:color w:val="000000" w:themeColor="text1"/>
        </w:rPr>
        <w:t>.</w:t>
      </w:r>
    </w:p>
    <w:p w:rsidR="0086688D" w:rsidRPr="00982F72" w:rsidRDefault="0086688D" w:rsidP="00E73F1A">
      <w:pPr>
        <w:pStyle w:val="af3"/>
        <w:numPr>
          <w:ilvl w:val="0"/>
          <w:numId w:val="2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02399D" w:rsidRDefault="0002399D" w:rsidP="00EE0EB8">
      <w:pPr>
        <w:jc w:val="both"/>
        <w:rPr>
          <w:b/>
        </w:rPr>
      </w:pPr>
    </w:p>
    <w:p w:rsidR="00507888" w:rsidRDefault="00507888" w:rsidP="00EE0EB8">
      <w:pPr>
        <w:jc w:val="both"/>
        <w:rPr>
          <w:b/>
        </w:rPr>
      </w:pPr>
    </w:p>
    <w:p w:rsidR="00507888" w:rsidRDefault="00507888" w:rsidP="00EE0EB8">
      <w:pPr>
        <w:jc w:val="both"/>
        <w:rPr>
          <w:b/>
        </w:rPr>
      </w:pPr>
    </w:p>
    <w:p w:rsidR="00507888" w:rsidRPr="00507888" w:rsidRDefault="00507888" w:rsidP="00507888">
      <w:pPr>
        <w:ind w:firstLine="567"/>
        <w:jc w:val="both"/>
      </w:pPr>
      <w:r w:rsidRPr="00507888">
        <w:lastRenderedPageBreak/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:rsidR="00507888" w:rsidRPr="00507888" w:rsidRDefault="00507888" w:rsidP="00507888">
      <w:pPr>
        <w:ind w:firstLine="567"/>
        <w:jc w:val="both"/>
        <w:rPr>
          <w:color w:val="000000"/>
          <w:sz w:val="23"/>
          <w:szCs w:val="23"/>
        </w:rPr>
      </w:pPr>
      <w:r w:rsidRPr="00507888">
        <w:t xml:space="preserve">Таким образом, </w:t>
      </w:r>
      <w:r w:rsidRPr="00507888">
        <w:rPr>
          <w:b/>
        </w:rPr>
        <w:t xml:space="preserve">актуальность </w:t>
      </w:r>
      <w:r w:rsidRPr="00507888"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</w:t>
      </w:r>
      <w:proofErr w:type="gramStart"/>
      <w:r w:rsidRPr="00507888">
        <w:t>познавательной  компетентности</w:t>
      </w:r>
      <w:proofErr w:type="gramEnd"/>
      <w:r w:rsidRPr="00507888">
        <w:t xml:space="preserve"> 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:rsidR="00507888" w:rsidRPr="00507888" w:rsidRDefault="00507888" w:rsidP="00507888">
      <w:pPr>
        <w:ind w:firstLine="567"/>
        <w:jc w:val="both"/>
      </w:pPr>
      <w:r w:rsidRPr="00507888">
        <w:rPr>
          <w:b/>
        </w:rPr>
        <w:t>Отличительная особенность</w:t>
      </w:r>
      <w:r w:rsidRPr="00507888">
        <w:t xml:space="preserve">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</w:t>
      </w:r>
    </w:p>
    <w:p w:rsidR="00507888" w:rsidRPr="00507888" w:rsidRDefault="00507888" w:rsidP="00507888">
      <w:pPr>
        <w:ind w:firstLine="567"/>
        <w:jc w:val="both"/>
        <w:rPr>
          <w:color w:val="000000"/>
          <w:sz w:val="23"/>
          <w:szCs w:val="23"/>
        </w:rPr>
      </w:pPr>
      <w:r w:rsidRPr="00507888"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:rsidR="00507888" w:rsidRPr="00507888" w:rsidRDefault="00507888" w:rsidP="00507888">
      <w:pPr>
        <w:jc w:val="both"/>
        <w:rPr>
          <w:b/>
        </w:rPr>
      </w:pPr>
      <w:r w:rsidRPr="00507888">
        <w:rPr>
          <w:b/>
        </w:rPr>
        <w:t xml:space="preserve">Общие </w:t>
      </w:r>
      <w:proofErr w:type="gramStart"/>
      <w:r w:rsidRPr="00507888">
        <w:rPr>
          <w:b/>
        </w:rPr>
        <w:t>цели  предмета</w:t>
      </w:r>
      <w:proofErr w:type="gramEnd"/>
      <w:r w:rsidRPr="00507888">
        <w:rPr>
          <w:b/>
        </w:rPr>
        <w:t>: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 xml:space="preserve">удовлетворение индивидуальных запросов обучающихся; 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 xml:space="preserve">общеобразовательную, общекультурную составляющую данной ступени общего образования; 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 xml:space="preserve">развитие личности обучающихся, их познавательных интересов, интеллектуальной и ценностно-смысловой сферы; 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 xml:space="preserve">развитие навыков самообразования и </w:t>
      </w:r>
      <w:proofErr w:type="spellStart"/>
      <w:r w:rsidRPr="00507888">
        <w:t>самопроектирования</w:t>
      </w:r>
      <w:proofErr w:type="spellEnd"/>
      <w:r w:rsidRPr="00507888">
        <w:t xml:space="preserve">; 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 xml:space="preserve">углубление, расширение и систематизацию знаний в выбранной области научного знания или вида деятельности; </w:t>
      </w:r>
    </w:p>
    <w:p w:rsidR="00507888" w:rsidRPr="00507888" w:rsidRDefault="00507888" w:rsidP="00E73F1A">
      <w:pPr>
        <w:widowControl w:val="0"/>
        <w:numPr>
          <w:ilvl w:val="0"/>
          <w:numId w:val="5"/>
        </w:numPr>
        <w:contextualSpacing/>
        <w:jc w:val="both"/>
      </w:pPr>
      <w:r w:rsidRPr="00507888"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:rsidR="00507888" w:rsidRPr="00507888" w:rsidRDefault="00507888" w:rsidP="00507888">
      <w:pPr>
        <w:jc w:val="both"/>
      </w:pPr>
    </w:p>
    <w:p w:rsidR="00507888" w:rsidRPr="00507888" w:rsidRDefault="00507888" w:rsidP="00507888">
      <w:pPr>
        <w:jc w:val="both"/>
      </w:pPr>
      <w:r w:rsidRPr="00507888">
        <w:rPr>
          <w:b/>
        </w:rPr>
        <w:t>Цели Программы:</w:t>
      </w:r>
      <w:r w:rsidRPr="00507888">
        <w:t xml:space="preserve"> создание условий для развития личности обучающегося, способной: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адаптироваться в условиях сложного, изменчивого мира;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проявлять социальную ответственность;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>самостоятельно добывать новые знания, работать над развитием интеллекта;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конструктивно сотрудничать с окружающими людьми;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генерировать новые идеи, творчески мыслить.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формирование компетентности в области приобретения знаний из различных источников: учебника, дополнительной литературы, Интернета, CD, рассказа сверстника и т.д.;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формирование компетентностей в области обработки информации для предоставления её в различных видах, 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>формирование компетентностей в сфере распространения знаний среди сверстников;</w:t>
      </w:r>
    </w:p>
    <w:p w:rsidR="00507888" w:rsidRPr="00507888" w:rsidRDefault="00507888" w:rsidP="00E73F1A">
      <w:pPr>
        <w:widowControl w:val="0"/>
        <w:numPr>
          <w:ilvl w:val="0"/>
          <w:numId w:val="6"/>
        </w:numPr>
        <w:contextualSpacing/>
        <w:jc w:val="both"/>
      </w:pPr>
      <w:r w:rsidRPr="00507888"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:rsidR="00507888" w:rsidRPr="00507888" w:rsidRDefault="00507888" w:rsidP="00507888">
      <w:pPr>
        <w:jc w:val="both"/>
      </w:pPr>
      <w:r w:rsidRPr="00507888">
        <w:rPr>
          <w:b/>
        </w:rPr>
        <w:lastRenderedPageBreak/>
        <w:t>Задачи реализации</w:t>
      </w:r>
      <w:r w:rsidRPr="00507888">
        <w:t xml:space="preserve">: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обеспечение академической мобильности и (или) возможности поддерживать избранное направление образования;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>обеспечение профессиональной ориентации обучающихся;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</w:pPr>
      <w:r w:rsidRPr="00507888">
        <w:t xml:space="preserve">формирование </w:t>
      </w:r>
      <w:r w:rsidRPr="00507888">
        <w:tab/>
        <w:t xml:space="preserve">аналитической </w:t>
      </w:r>
      <w:r w:rsidRPr="00507888">
        <w:tab/>
        <w:t xml:space="preserve">модели </w:t>
      </w:r>
      <w:r w:rsidRPr="00507888">
        <w:tab/>
        <w:t xml:space="preserve">процессов, </w:t>
      </w:r>
      <w:r w:rsidRPr="00507888">
        <w:tab/>
        <w:t xml:space="preserve">происходящих </w:t>
      </w:r>
      <w:r w:rsidRPr="00507888">
        <w:tab/>
        <w:t xml:space="preserve">в </w:t>
      </w:r>
      <w:r w:rsidRPr="00507888">
        <w:tab/>
        <w:t xml:space="preserve">конкретных </w:t>
      </w:r>
      <w:r w:rsidRPr="00507888">
        <w:tab/>
      </w:r>
      <w:proofErr w:type="gramStart"/>
      <w:r w:rsidRPr="00507888">
        <w:t>сферах  профессиональной</w:t>
      </w:r>
      <w:proofErr w:type="gramEnd"/>
      <w:r w:rsidRPr="00507888">
        <w:t xml:space="preserve"> деятельности (исследование, организация, творчество);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:rsidR="00507888" w:rsidRPr="00507888" w:rsidRDefault="00507888" w:rsidP="00E73F1A">
      <w:pPr>
        <w:widowControl w:val="0"/>
        <w:numPr>
          <w:ilvl w:val="0"/>
          <w:numId w:val="7"/>
        </w:numPr>
        <w:contextualSpacing/>
        <w:jc w:val="both"/>
      </w:pPr>
      <w:r w:rsidRPr="00507888">
        <w:t xml:space="preserve">поддержка принятия учениками решений о своем уровне личных притязаний и профессиональном будущем. </w:t>
      </w:r>
    </w:p>
    <w:p w:rsidR="00507888" w:rsidRPr="00507888" w:rsidRDefault="00507888" w:rsidP="00507888">
      <w:pPr>
        <w:ind w:firstLine="567"/>
        <w:jc w:val="both"/>
      </w:pPr>
      <w:r w:rsidRPr="00507888"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:rsidR="00507888" w:rsidRPr="00507888" w:rsidRDefault="00507888" w:rsidP="00507888">
      <w:pPr>
        <w:ind w:firstLine="567"/>
        <w:jc w:val="both"/>
      </w:pPr>
    </w:p>
    <w:p w:rsidR="00507888" w:rsidRPr="00507888" w:rsidRDefault="00507888" w:rsidP="00507888">
      <w:pPr>
        <w:ind w:firstLine="567"/>
        <w:jc w:val="both"/>
        <w:rPr>
          <w:b/>
        </w:rPr>
      </w:pPr>
      <w:r w:rsidRPr="00507888">
        <w:rPr>
          <w:b/>
        </w:rPr>
        <w:t>Технологии обучения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r w:rsidRPr="00507888">
        <w:t>Проектная технология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proofErr w:type="spellStart"/>
      <w:r w:rsidRPr="00507888">
        <w:t>Тьюторская</w:t>
      </w:r>
      <w:proofErr w:type="spellEnd"/>
      <w:r w:rsidRPr="00507888">
        <w:t xml:space="preserve"> технология 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r w:rsidRPr="00507888">
        <w:t>Информационные технологии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r w:rsidRPr="00507888">
        <w:t xml:space="preserve">Проблемно-поисковые технологии 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r w:rsidRPr="00507888">
        <w:t>Технология развития функциональной грамотности</w:t>
      </w:r>
    </w:p>
    <w:p w:rsidR="00507888" w:rsidRPr="00507888" w:rsidRDefault="00507888" w:rsidP="00E73F1A">
      <w:pPr>
        <w:numPr>
          <w:ilvl w:val="0"/>
          <w:numId w:val="8"/>
        </w:numPr>
        <w:contextualSpacing/>
        <w:jc w:val="both"/>
      </w:pPr>
      <w:r w:rsidRPr="00507888">
        <w:t>Здоровьесберегающая технология</w:t>
      </w:r>
    </w:p>
    <w:p w:rsidR="00507888" w:rsidRPr="00507888" w:rsidRDefault="00507888" w:rsidP="00507888">
      <w:pPr>
        <w:ind w:firstLine="567"/>
        <w:jc w:val="both"/>
      </w:pPr>
    </w:p>
    <w:p w:rsidR="00507888" w:rsidRPr="00507888" w:rsidRDefault="00507888" w:rsidP="00507888">
      <w:pPr>
        <w:ind w:firstLine="567"/>
        <w:jc w:val="both"/>
      </w:pPr>
      <w:r w:rsidRPr="00507888">
        <w:t xml:space="preserve">Индивидуальный проект выполняется обучающимся в течение учебного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</w:t>
      </w:r>
      <w:proofErr w:type="gramStart"/>
      <w:r w:rsidRPr="00507888">
        <w:t>конструкторского,  инженерного</w:t>
      </w:r>
      <w:proofErr w:type="gramEnd"/>
      <w:r w:rsidRPr="00507888">
        <w:t xml:space="preserve">. </w:t>
      </w:r>
    </w:p>
    <w:p w:rsidR="00507888" w:rsidRPr="00507888" w:rsidRDefault="00507888" w:rsidP="00507888">
      <w:pPr>
        <w:spacing w:line="276" w:lineRule="auto"/>
        <w:ind w:firstLine="567"/>
        <w:jc w:val="both"/>
        <w:rPr>
          <w:b/>
          <w:i/>
          <w:color w:val="FF0000"/>
          <w:sz w:val="23"/>
          <w:szCs w:val="23"/>
        </w:rPr>
      </w:pPr>
      <w:r w:rsidRPr="00507888">
        <w:rPr>
          <w:color w:val="000000"/>
          <w:sz w:val="23"/>
          <w:szCs w:val="23"/>
        </w:rPr>
        <w:t xml:space="preserve">В 10 классе в рамках организации контроля за реализацией программы используются следующие виды письменных работ: исследовательский </w:t>
      </w:r>
      <w:r w:rsidRPr="00507888">
        <w:rPr>
          <w:sz w:val="23"/>
          <w:szCs w:val="23"/>
        </w:rPr>
        <w:t>проект</w:t>
      </w:r>
      <w:r w:rsidRPr="00507888">
        <w:rPr>
          <w:b/>
          <w:color w:val="FF0000"/>
          <w:sz w:val="23"/>
          <w:szCs w:val="23"/>
        </w:rPr>
        <w:t xml:space="preserve"> </w:t>
      </w:r>
    </w:p>
    <w:p w:rsidR="00507888" w:rsidRPr="00507888" w:rsidRDefault="00507888" w:rsidP="00507888">
      <w:pPr>
        <w:shd w:val="clear" w:color="auto" w:fill="FFFFFF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rFonts w:ascii="Sylfaen" w:eastAsia="Times New Roman" w:hAnsi="Sylfaen" w:cs="Sylfaen"/>
          <w:noProof/>
          <w:shd w:val="clear" w:color="auto" w:fill="FFFFFF"/>
          <w:lang w:eastAsia="ru-RU"/>
        </w:rPr>
      </w:pPr>
      <w:r w:rsidRPr="00507888">
        <w:rPr>
          <w:rFonts w:ascii="Sylfaen" w:hAnsi="Sylfaen" w:cs="Sylfaen"/>
          <w:noProof/>
          <w:shd w:val="clear" w:color="auto" w:fill="FFFFFF"/>
          <w:lang w:eastAsia="ru-RU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507888">
        <w:rPr>
          <w:rFonts w:ascii="Sylfaen" w:hAnsi="Sylfaen" w:cs="Sylfaen"/>
          <w:bCs/>
          <w:noProof/>
          <w:shd w:val="clear" w:color="auto" w:fill="FFFFFF"/>
          <w:lang w:eastAsia="ru-RU"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507888" w:rsidRPr="00507888" w:rsidRDefault="00507888" w:rsidP="00507888">
      <w:pPr>
        <w:shd w:val="clear" w:color="auto" w:fill="FFFFFF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17" w:lineRule="exact"/>
        <w:jc w:val="both"/>
        <w:rPr>
          <w:rFonts w:ascii="Sylfaen" w:hAnsi="Sylfaen" w:cs="Sylfaen"/>
          <w:noProof/>
          <w:shd w:val="clear" w:color="auto" w:fill="FFFFFF"/>
          <w:lang w:eastAsia="ru-RU"/>
        </w:rPr>
      </w:pPr>
      <w:r w:rsidRPr="00507888">
        <w:rPr>
          <w:rFonts w:ascii="Sylfaen" w:hAnsi="Sylfaen" w:cs="Sylfaen"/>
          <w:noProof/>
          <w:shd w:val="clear" w:color="auto" w:fill="FFFFFF"/>
          <w:lang w:eastAsia="ru-RU"/>
        </w:rPr>
        <w:t>В процессе осуществления реализации применяются следующие формы обучения:</w:t>
      </w:r>
    </w:p>
    <w:p w:rsidR="00507888" w:rsidRPr="00507888" w:rsidRDefault="00507888" w:rsidP="00E73F1A">
      <w:pPr>
        <w:numPr>
          <w:ilvl w:val="0"/>
          <w:numId w:val="3"/>
        </w:num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rFonts w:ascii="Sylfaen" w:hAnsi="Sylfaen" w:cs="Sylfaen"/>
          <w:noProof/>
          <w:shd w:val="clear" w:color="auto" w:fill="FFFFFF"/>
          <w:lang w:eastAsia="ru-RU"/>
        </w:rPr>
      </w:pPr>
      <w:r w:rsidRPr="00507888">
        <w:rPr>
          <w:rFonts w:ascii="Sylfaen" w:hAnsi="Sylfaen" w:cs="Sylfaen"/>
          <w:noProof/>
          <w:shd w:val="clear" w:color="auto" w:fill="FFFFFF"/>
          <w:lang w:eastAsia="ru-RU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507888">
        <w:rPr>
          <w:rFonts w:ascii="Sylfaen" w:hAnsi="Sylfaen" w:cs="Sylfaen"/>
          <w:noProof/>
          <w:shd w:val="clear" w:color="auto" w:fill="FFFFFF"/>
          <w:lang w:val="en-US" w:eastAsia="ru-RU"/>
        </w:rPr>
        <w:t>Google</w:t>
      </w:r>
      <w:r w:rsidRPr="00507888">
        <w:rPr>
          <w:rFonts w:ascii="Sylfaen" w:hAnsi="Sylfaen" w:cs="Sylfaen"/>
          <w:noProof/>
          <w:shd w:val="clear" w:color="auto" w:fill="FFFFFF"/>
          <w:lang w:eastAsia="ru-RU"/>
        </w:rPr>
        <w:t xml:space="preserve"> </w:t>
      </w:r>
      <w:r w:rsidRPr="00507888">
        <w:rPr>
          <w:rFonts w:ascii="Sylfaen" w:hAnsi="Sylfaen" w:cs="Sylfaen"/>
          <w:noProof/>
          <w:shd w:val="clear" w:color="auto" w:fill="FFFFFF"/>
          <w:lang w:val="en-US" w:eastAsia="ru-RU"/>
        </w:rPr>
        <w:t>meet</w:t>
      </w:r>
      <w:r w:rsidRPr="00507888">
        <w:rPr>
          <w:rFonts w:ascii="Sylfaen" w:hAnsi="Sylfaen" w:cs="Sylfaen"/>
          <w:noProof/>
          <w:shd w:val="clear" w:color="auto" w:fill="FFFFFF"/>
          <w:lang w:eastAsia="ru-RU"/>
        </w:rPr>
        <w:t xml:space="preserve">, с сохранением объема учебного материала, выносимого на текущий контроль (в том числе автоматизированный) </w:t>
      </w:r>
      <w:r w:rsidRPr="00507888">
        <w:rPr>
          <w:rFonts w:ascii="Sylfaen" w:hAnsi="Sylfaen" w:cs="Sylfaen"/>
          <w:noProof/>
          <w:shd w:val="clear" w:color="auto" w:fill="FFFFFF"/>
          <w:lang w:eastAsia="ru-RU"/>
        </w:rPr>
        <w:lastRenderedPageBreak/>
        <w:t>и промежуточную аттестацию, а также сроков и формы текущего контроля, промежуточной аттестации.</w:t>
      </w:r>
    </w:p>
    <w:p w:rsidR="00507888" w:rsidRPr="00507888" w:rsidRDefault="00507888" w:rsidP="00E73F1A">
      <w:pPr>
        <w:numPr>
          <w:ilvl w:val="0"/>
          <w:numId w:val="3"/>
        </w:numPr>
        <w:contextualSpacing/>
        <w:jc w:val="both"/>
      </w:pPr>
      <w:r w:rsidRPr="00507888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07888" w:rsidRPr="00507888" w:rsidRDefault="00507888" w:rsidP="00507888">
      <w:pPr>
        <w:spacing w:line="276" w:lineRule="auto"/>
        <w:jc w:val="both"/>
        <w:rPr>
          <w:b/>
        </w:rPr>
      </w:pPr>
      <w:r w:rsidRPr="00507888">
        <w:t xml:space="preserve">Учебная программа </w:t>
      </w:r>
      <w:r w:rsidRPr="00507888">
        <w:rPr>
          <w:b/>
        </w:rPr>
        <w:t xml:space="preserve">рассчитана на 35 часов </w:t>
      </w:r>
      <w:r w:rsidRPr="00507888">
        <w:t>(из расчёта 1час в неделю).</w:t>
      </w:r>
      <w:r w:rsidRPr="00507888">
        <w:rPr>
          <w:b/>
        </w:rPr>
        <w:t xml:space="preserve">  </w:t>
      </w:r>
    </w:p>
    <w:p w:rsidR="00507888" w:rsidRPr="00C1652A" w:rsidRDefault="00507888" w:rsidP="008B07E2">
      <w:pPr>
        <w:spacing w:line="276" w:lineRule="auto"/>
        <w:jc w:val="both"/>
      </w:pPr>
      <w:r w:rsidRPr="00507888">
        <w:t>Рабочая программа по курсу Индивидуальный учебный проект в 10 б классе составлена</w:t>
      </w:r>
      <w:r w:rsidRPr="00507888">
        <w:rPr>
          <w:b/>
        </w:rPr>
        <w:t xml:space="preserve"> </w:t>
      </w:r>
      <w:r w:rsidRPr="00507888">
        <w:t>в соответствии с Учебным планом, календарным учебным графиком и расписанием учебных занятий на 202</w:t>
      </w:r>
      <w:r w:rsidR="008B07E2">
        <w:t>2</w:t>
      </w:r>
      <w:r w:rsidRPr="00507888">
        <w:t>-202</w:t>
      </w:r>
      <w:r w:rsidR="008B07E2">
        <w:t>3</w:t>
      </w:r>
      <w:r w:rsidRPr="00507888">
        <w:t xml:space="preserve"> учебный год и </w:t>
      </w:r>
      <w:r w:rsidRPr="00507888">
        <w:rPr>
          <w:b/>
        </w:rPr>
        <w:t>реализуется за 3</w:t>
      </w:r>
      <w:r w:rsidR="008B07E2">
        <w:rPr>
          <w:b/>
        </w:rPr>
        <w:t>4</w:t>
      </w:r>
      <w:r w:rsidRPr="00507888">
        <w:rPr>
          <w:b/>
        </w:rPr>
        <w:t xml:space="preserve"> часа. </w:t>
      </w:r>
      <w:r w:rsidR="00C1652A" w:rsidRPr="00C1652A">
        <w:t>Сокращается 1 час за счёт итогового обобщения</w:t>
      </w:r>
    </w:p>
    <w:p w:rsidR="00507888" w:rsidRPr="00507888" w:rsidRDefault="00507888" w:rsidP="00507888">
      <w:pPr>
        <w:spacing w:before="100" w:beforeAutospacing="1" w:after="100" w:afterAutospacing="1"/>
        <w:ind w:firstLine="540"/>
        <w:jc w:val="center"/>
        <w:rPr>
          <w:b/>
        </w:rPr>
      </w:pPr>
    </w:p>
    <w:p w:rsidR="00507888" w:rsidRPr="00507888" w:rsidRDefault="00507888" w:rsidP="00507888">
      <w:pPr>
        <w:spacing w:before="100" w:beforeAutospacing="1" w:after="100" w:afterAutospacing="1"/>
        <w:ind w:firstLine="540"/>
        <w:jc w:val="center"/>
        <w:rPr>
          <w:b/>
        </w:rPr>
      </w:pPr>
      <w:r w:rsidRPr="00507888">
        <w:rPr>
          <w:b/>
        </w:rPr>
        <w:t>ПЛАНИРУЕМЫЕ РЕЗУЛЬТАТЫ ОСВОЕНИЯ ПРОГРАММЫ</w:t>
      </w:r>
    </w:p>
    <w:p w:rsidR="00507888" w:rsidRPr="00507888" w:rsidRDefault="00507888" w:rsidP="00507888">
      <w:pPr>
        <w:spacing w:line="20" w:lineRule="atLeast"/>
        <w:ind w:left="284"/>
        <w:contextualSpacing/>
        <w:jc w:val="both"/>
        <w:rPr>
          <w:rFonts w:eastAsia="Calibri"/>
        </w:rPr>
      </w:pPr>
      <w:r w:rsidRPr="00507888">
        <w:rPr>
          <w:rFonts w:eastAsia="Times New Roman"/>
          <w:b/>
          <w:bCs/>
        </w:rPr>
        <w:t>Личностные результаты</w:t>
      </w:r>
      <w:r w:rsidRPr="00507888">
        <w:rPr>
          <w:rFonts w:eastAsia="Calibri"/>
        </w:rPr>
        <w:t xml:space="preserve"> 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уважение к личности и её достоинству, доброжелательное отношение к окружающим;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потребность в самовыражении и самореализации, социальном признании;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 xml:space="preserve">готовность и способность </w:t>
      </w:r>
      <w:proofErr w:type="gramStart"/>
      <w:r w:rsidRPr="00507888">
        <w:rPr>
          <w:rFonts w:eastAsia="Calibri"/>
        </w:rPr>
        <w:t>к  самоорганизации</w:t>
      </w:r>
      <w:proofErr w:type="gramEnd"/>
      <w:r w:rsidRPr="00507888">
        <w:rPr>
          <w:rFonts w:eastAsia="Calibri"/>
        </w:rPr>
        <w:t xml:space="preserve"> и самореализации; 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готовность и способность к выполнению норм и требований школьной жизни, прав и обязанностей ученика;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 xml:space="preserve">умение вести диалог на основе равноправных отношений и взаимного уважения и приятия; 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умение конструктивно разрешать конфликты;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устойчивый познавательный интерес и становление смыслообразующей функции познавательного мотива;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готовность к выбору профильного образования.</w:t>
      </w:r>
    </w:p>
    <w:p w:rsidR="00507888" w:rsidRPr="00507888" w:rsidRDefault="00507888" w:rsidP="00E73F1A">
      <w:pPr>
        <w:widowControl w:val="0"/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  <w:b/>
        </w:rPr>
      </w:pPr>
      <w:r w:rsidRPr="00507888">
        <w:rPr>
          <w:rFonts w:eastAsia="Calibri"/>
          <w:b/>
        </w:rPr>
        <w:t>Ученик получит возможность для формирования: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выраженной устойчивой учебно-познавательной мотивации и интереса к учению;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готовности к самообразованию и самовоспитанию;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адекватной позитивной самооценки и Я-концепции;</w:t>
      </w:r>
    </w:p>
    <w:p w:rsidR="00507888" w:rsidRPr="00507888" w:rsidRDefault="00507888" w:rsidP="00E73F1A">
      <w:pPr>
        <w:numPr>
          <w:ilvl w:val="0"/>
          <w:numId w:val="9"/>
        </w:numPr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компетентности в реализации основ гражданской идентичности в поступках и деятельности;</w:t>
      </w:r>
    </w:p>
    <w:p w:rsidR="00507888" w:rsidRPr="00507888" w:rsidRDefault="00507888" w:rsidP="00E73F1A">
      <w:pPr>
        <w:numPr>
          <w:ilvl w:val="0"/>
          <w:numId w:val="9"/>
        </w:numPr>
        <w:tabs>
          <w:tab w:val="left" w:pos="360"/>
        </w:tabs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507888" w:rsidRPr="00507888" w:rsidRDefault="00507888" w:rsidP="00E73F1A">
      <w:pPr>
        <w:numPr>
          <w:ilvl w:val="0"/>
          <w:numId w:val="9"/>
        </w:numPr>
        <w:tabs>
          <w:tab w:val="left" w:pos="360"/>
        </w:tabs>
        <w:spacing w:line="20" w:lineRule="atLeast"/>
        <w:contextualSpacing/>
        <w:jc w:val="both"/>
        <w:rPr>
          <w:rFonts w:eastAsia="Calibri"/>
        </w:rPr>
      </w:pPr>
      <w:r w:rsidRPr="00507888">
        <w:rPr>
          <w:rFonts w:eastAsia="Calibri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507888" w:rsidRPr="00507888" w:rsidRDefault="00507888" w:rsidP="00507888">
      <w:pPr>
        <w:rPr>
          <w:rFonts w:eastAsia="Times New Roman"/>
          <w:b/>
          <w:bCs/>
        </w:rPr>
      </w:pPr>
    </w:p>
    <w:p w:rsidR="00507888" w:rsidRPr="00507888" w:rsidRDefault="00507888" w:rsidP="00507888">
      <w:pPr>
        <w:ind w:left="360"/>
        <w:contextualSpacing/>
        <w:rPr>
          <w:rFonts w:eastAsia="Times New Roman"/>
          <w:b/>
          <w:bCs/>
        </w:rPr>
      </w:pPr>
      <w:r w:rsidRPr="00507888">
        <w:rPr>
          <w:rFonts w:eastAsia="Times New Roman"/>
          <w:b/>
          <w:bCs/>
        </w:rPr>
        <w:t>Метапредметные результаты</w:t>
      </w:r>
      <w:r w:rsidRPr="00507888">
        <w:rPr>
          <w:rFonts w:eastAsia="Times New Roman"/>
          <w:b/>
          <w:bCs/>
        </w:rPr>
        <w:br/>
      </w:r>
    </w:p>
    <w:p w:rsidR="00507888" w:rsidRPr="00507888" w:rsidRDefault="00507888" w:rsidP="00507888">
      <w:pPr>
        <w:ind w:left="360"/>
        <w:contextualSpacing/>
        <w:rPr>
          <w:rFonts w:eastAsia="Times New Roman"/>
        </w:rPr>
      </w:pPr>
      <w:r w:rsidRPr="00507888">
        <w:rPr>
          <w:rFonts w:eastAsia="Times New Roman"/>
          <w:b/>
          <w:bCs/>
        </w:rPr>
        <w:t>Регулятивные универсальные учебные действия</w:t>
      </w:r>
      <w:r w:rsidRPr="00507888">
        <w:rPr>
          <w:rFonts w:eastAsia="Times New Roman"/>
          <w:b/>
          <w:bCs/>
          <w:iCs/>
        </w:rPr>
        <w:br/>
        <w:t>Выпускник научится: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 xml:space="preserve">оценивать возможные последствия достижения поставленной цели в деятельности, </w:t>
      </w:r>
      <w:r w:rsidRPr="00507888">
        <w:rPr>
          <w:rFonts w:eastAsia="Times New Roman"/>
        </w:rPr>
        <w:lastRenderedPageBreak/>
        <w:t>собственной жизни и жизни окружающих людей, основываясь на соображениях этики и морали;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  <w:r w:rsidRPr="00507888">
        <w:rPr>
          <w:rFonts w:eastAsia="Times New Roman"/>
        </w:rPr>
        <w:t>организовывать эффективный поиск ресурсов, необходимых для достижения поставленной цели;</w:t>
      </w:r>
    </w:p>
    <w:p w:rsidR="00507888" w:rsidRPr="00507888" w:rsidRDefault="00507888" w:rsidP="00E73F1A">
      <w:pPr>
        <w:widowControl w:val="0"/>
        <w:numPr>
          <w:ilvl w:val="0"/>
          <w:numId w:val="10"/>
        </w:numPr>
        <w:spacing w:line="20" w:lineRule="atLeast"/>
        <w:jc w:val="both"/>
        <w:textAlignment w:val="baseline"/>
        <w:rPr>
          <w:rFonts w:eastAsia="Times New Roman"/>
          <w:color w:val="000000"/>
        </w:rPr>
      </w:pPr>
      <w:r w:rsidRPr="00507888">
        <w:rPr>
          <w:rFonts w:eastAsia="Times New Roman"/>
          <w:color w:val="000000"/>
        </w:rPr>
        <w:t>сопоставлять полученный результат деятельности с поставленной заранее</w:t>
      </w:r>
      <w:r w:rsidRPr="00507888">
        <w:rPr>
          <w:rFonts w:eastAsia="Times New Roman"/>
        </w:rPr>
        <w:t xml:space="preserve"> </w:t>
      </w:r>
      <w:r w:rsidRPr="00507888">
        <w:rPr>
          <w:rFonts w:eastAsia="Times New Roman"/>
          <w:color w:val="000000"/>
        </w:rPr>
        <w:t>целью.</w:t>
      </w:r>
    </w:p>
    <w:p w:rsidR="00507888" w:rsidRPr="00507888" w:rsidRDefault="00507888" w:rsidP="00507888">
      <w:pPr>
        <w:widowControl w:val="0"/>
        <w:spacing w:line="20" w:lineRule="atLeast"/>
        <w:ind w:left="284"/>
        <w:jc w:val="both"/>
        <w:textAlignment w:val="baseline"/>
        <w:rPr>
          <w:b/>
          <w:i/>
        </w:rPr>
      </w:pPr>
      <w:r w:rsidRPr="00507888">
        <w:rPr>
          <w:b/>
          <w:i/>
        </w:rPr>
        <w:t xml:space="preserve"> Выпускник получит возможность научиться:</w:t>
      </w:r>
    </w:p>
    <w:p w:rsidR="00507888" w:rsidRPr="00507888" w:rsidRDefault="00507888" w:rsidP="00E73F1A">
      <w:pPr>
        <w:widowControl w:val="0"/>
        <w:numPr>
          <w:ilvl w:val="0"/>
          <w:numId w:val="11"/>
        </w:numPr>
        <w:spacing w:line="20" w:lineRule="atLeast"/>
        <w:jc w:val="both"/>
        <w:textAlignment w:val="baseline"/>
        <w:rPr>
          <w:i/>
        </w:rPr>
      </w:pPr>
      <w:r w:rsidRPr="00507888">
        <w:rPr>
          <w:i/>
        </w:rPr>
        <w:t>самостоятельно задумывать, планировать и выполнять учебный проект, учебное исследование;</w:t>
      </w:r>
    </w:p>
    <w:p w:rsidR="00507888" w:rsidRPr="00507888" w:rsidRDefault="00507888" w:rsidP="00E73F1A">
      <w:pPr>
        <w:widowControl w:val="0"/>
        <w:numPr>
          <w:ilvl w:val="0"/>
          <w:numId w:val="11"/>
        </w:numPr>
        <w:spacing w:line="20" w:lineRule="atLeast"/>
        <w:jc w:val="both"/>
        <w:textAlignment w:val="baseline"/>
        <w:rPr>
          <w:i/>
        </w:rPr>
      </w:pPr>
      <w:r w:rsidRPr="00507888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:rsidR="00507888" w:rsidRPr="00507888" w:rsidRDefault="00507888" w:rsidP="00E73F1A">
      <w:pPr>
        <w:widowControl w:val="0"/>
        <w:numPr>
          <w:ilvl w:val="0"/>
          <w:numId w:val="11"/>
        </w:numPr>
        <w:spacing w:line="20" w:lineRule="atLeast"/>
        <w:jc w:val="both"/>
        <w:textAlignment w:val="baseline"/>
        <w:rPr>
          <w:i/>
        </w:rPr>
      </w:pPr>
      <w:r w:rsidRPr="00507888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507888" w:rsidRPr="00507888" w:rsidRDefault="00507888" w:rsidP="00507888">
      <w:pPr>
        <w:spacing w:line="20" w:lineRule="atLeast"/>
        <w:jc w:val="both"/>
        <w:rPr>
          <w:u w:val="single"/>
          <w:bdr w:val="nil"/>
        </w:rPr>
      </w:pPr>
      <w:r w:rsidRPr="00507888">
        <w:rPr>
          <w:bdr w:val="nil"/>
        </w:rPr>
        <w:t>В результате учебно-исследовательской и проектной деятельности обучающиеся получат представление: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об истории науки;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 новейших разработках в области науки и технологий;</w:t>
      </w:r>
    </w:p>
    <w:p w:rsidR="00507888" w:rsidRPr="00507888" w:rsidRDefault="00507888" w:rsidP="00E73F1A">
      <w:pPr>
        <w:numPr>
          <w:ilvl w:val="0"/>
          <w:numId w:val="15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507888" w:rsidRPr="00507888" w:rsidRDefault="00507888" w:rsidP="00507888">
      <w:pPr>
        <w:spacing w:line="20" w:lineRule="atLeast"/>
        <w:rPr>
          <w:bdr w:val="nil"/>
        </w:rPr>
      </w:pPr>
      <w:r w:rsidRPr="00507888">
        <w:rPr>
          <w:bdr w:val="nil"/>
        </w:rPr>
        <w:t>Обучающиеся смогут:</w:t>
      </w:r>
    </w:p>
    <w:p w:rsidR="00507888" w:rsidRPr="00507888" w:rsidRDefault="00507888" w:rsidP="00E73F1A">
      <w:pPr>
        <w:numPr>
          <w:ilvl w:val="0"/>
          <w:numId w:val="14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решать задачи, находящиеся на стыке нескольких учебных дисциплин;</w:t>
      </w:r>
    </w:p>
    <w:p w:rsidR="00507888" w:rsidRPr="00507888" w:rsidRDefault="00507888" w:rsidP="00E73F1A">
      <w:pPr>
        <w:numPr>
          <w:ilvl w:val="0"/>
          <w:numId w:val="14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использовать основной алгоритм исследования при решении своих учебно-познавательных задач;</w:t>
      </w:r>
    </w:p>
    <w:p w:rsidR="00507888" w:rsidRPr="00507888" w:rsidRDefault="00507888" w:rsidP="00E73F1A">
      <w:pPr>
        <w:numPr>
          <w:ilvl w:val="0"/>
          <w:numId w:val="14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507888" w:rsidRPr="00507888" w:rsidRDefault="00507888" w:rsidP="00E73F1A">
      <w:pPr>
        <w:numPr>
          <w:ilvl w:val="0"/>
          <w:numId w:val="14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использовать элементы математического моделирования при решении исследовательских задач;</w:t>
      </w:r>
    </w:p>
    <w:p w:rsidR="00507888" w:rsidRPr="00507888" w:rsidRDefault="00507888" w:rsidP="00E73F1A">
      <w:pPr>
        <w:numPr>
          <w:ilvl w:val="0"/>
          <w:numId w:val="14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507888" w:rsidRPr="00507888" w:rsidRDefault="00507888" w:rsidP="00507888">
      <w:pPr>
        <w:spacing w:line="20" w:lineRule="atLeast"/>
        <w:rPr>
          <w:b/>
          <w:u w:val="single"/>
          <w:bdr w:val="nil"/>
        </w:rPr>
      </w:pPr>
      <w:r w:rsidRPr="00507888">
        <w:rPr>
          <w:b/>
          <w:bdr w:val="nil"/>
        </w:rPr>
        <w:t>Обучающиеся научатся</w:t>
      </w:r>
      <w:r w:rsidRPr="00507888">
        <w:rPr>
          <w:b/>
          <w:u w:val="single"/>
          <w:bdr w:val="nil"/>
        </w:rPr>
        <w:t>: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07888" w:rsidRPr="00507888" w:rsidRDefault="00507888" w:rsidP="00E73F1A">
      <w:pPr>
        <w:numPr>
          <w:ilvl w:val="0"/>
          <w:numId w:val="13"/>
        </w:numPr>
        <w:suppressAutoHyphens/>
        <w:spacing w:line="20" w:lineRule="atLeast"/>
        <w:jc w:val="both"/>
        <w:rPr>
          <w:rFonts w:eastAsia="Calibri"/>
          <w:u w:color="000000"/>
          <w:bdr w:val="nil"/>
          <w:lang w:eastAsia="ru-RU"/>
        </w:rPr>
      </w:pPr>
      <w:r w:rsidRPr="00507888">
        <w:rPr>
          <w:rFonts w:eastAsia="Calibri"/>
          <w:u w:color="000000"/>
          <w:bdr w:val="nil"/>
          <w:lang w:eastAsia="ru-RU"/>
        </w:rPr>
        <w:lastRenderedPageBreak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07888" w:rsidRPr="00507888" w:rsidRDefault="00507888" w:rsidP="00507888">
      <w:pPr>
        <w:suppressAutoHyphens/>
        <w:spacing w:line="20" w:lineRule="atLeast"/>
        <w:jc w:val="both"/>
        <w:rPr>
          <w:rFonts w:eastAsia="Calibri"/>
          <w:b/>
          <w:i/>
          <w:u w:color="000000"/>
          <w:bdr w:val="nil"/>
          <w:lang w:eastAsia="ru-RU"/>
        </w:rPr>
      </w:pPr>
      <w:r w:rsidRPr="00507888">
        <w:rPr>
          <w:rFonts w:eastAsia="Calibri"/>
          <w:b/>
          <w:i/>
          <w:u w:color="000000"/>
          <w:bdr w:val="nil"/>
          <w:lang w:eastAsia="ru-RU"/>
        </w:rPr>
        <w:t>Обучающиеся получат возможность научаться:</w:t>
      </w:r>
    </w:p>
    <w:p w:rsidR="00507888" w:rsidRPr="00507888" w:rsidRDefault="00507888" w:rsidP="00E73F1A">
      <w:pPr>
        <w:numPr>
          <w:ilvl w:val="0"/>
          <w:numId w:val="12"/>
        </w:numPr>
        <w:suppressAutoHyphens/>
        <w:spacing w:line="20" w:lineRule="atLeast"/>
        <w:jc w:val="both"/>
        <w:rPr>
          <w:rFonts w:eastAsia="Calibri"/>
          <w:i/>
          <w:u w:color="000000"/>
          <w:bdr w:val="nil"/>
          <w:lang w:eastAsia="ru-RU"/>
        </w:rPr>
      </w:pPr>
      <w:r w:rsidRPr="00507888">
        <w:rPr>
          <w:rFonts w:eastAsia="Calibri"/>
          <w:i/>
          <w:u w:color="000000"/>
          <w:bdr w:val="nil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507888" w:rsidRPr="00507888" w:rsidRDefault="00507888" w:rsidP="00E73F1A">
      <w:pPr>
        <w:numPr>
          <w:ilvl w:val="0"/>
          <w:numId w:val="12"/>
        </w:numPr>
        <w:suppressAutoHyphens/>
        <w:spacing w:line="20" w:lineRule="atLeast"/>
        <w:jc w:val="both"/>
        <w:rPr>
          <w:rFonts w:eastAsia="Calibri"/>
          <w:i/>
          <w:u w:color="000000"/>
          <w:bdr w:val="nil"/>
          <w:lang w:eastAsia="ru-RU"/>
        </w:rPr>
      </w:pPr>
      <w:r w:rsidRPr="00507888">
        <w:rPr>
          <w:rFonts w:eastAsia="Calibri"/>
          <w:i/>
          <w:u w:color="000000"/>
          <w:bdr w:val="nil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507888" w:rsidRPr="00507888" w:rsidRDefault="00507888" w:rsidP="00E73F1A">
      <w:pPr>
        <w:numPr>
          <w:ilvl w:val="0"/>
          <w:numId w:val="12"/>
        </w:numPr>
        <w:suppressAutoHyphens/>
        <w:spacing w:line="20" w:lineRule="atLeast"/>
        <w:jc w:val="both"/>
        <w:rPr>
          <w:rFonts w:eastAsia="Calibri"/>
          <w:i/>
          <w:u w:color="000000"/>
          <w:bdr w:val="nil"/>
          <w:lang w:eastAsia="ru-RU"/>
        </w:rPr>
      </w:pPr>
      <w:r w:rsidRPr="00507888">
        <w:rPr>
          <w:rFonts w:eastAsia="Calibri"/>
          <w:i/>
          <w:u w:color="000000"/>
          <w:bdr w:val="nil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07888" w:rsidRPr="00507888" w:rsidRDefault="00507888" w:rsidP="00E73F1A">
      <w:pPr>
        <w:widowControl w:val="0"/>
        <w:numPr>
          <w:ilvl w:val="0"/>
          <w:numId w:val="12"/>
        </w:numPr>
        <w:contextualSpacing/>
        <w:rPr>
          <w:rFonts w:eastAsia="Times New Roman"/>
          <w:b/>
        </w:rPr>
      </w:pPr>
      <w:r w:rsidRPr="00507888">
        <w:rPr>
          <w:i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507888">
        <w:rPr>
          <w:rFonts w:eastAsia="Times New Roman"/>
          <w:i/>
        </w:rPr>
        <w:br/>
      </w:r>
      <w:r w:rsidRPr="00507888">
        <w:rPr>
          <w:rFonts w:eastAsia="Times New Roman"/>
          <w:b/>
          <w:bCs/>
        </w:rPr>
        <w:t>Познавательные универсальные учебные действия</w:t>
      </w:r>
    </w:p>
    <w:p w:rsidR="00507888" w:rsidRPr="00507888" w:rsidRDefault="00507888" w:rsidP="00507888">
      <w:pPr>
        <w:widowControl w:val="0"/>
        <w:rPr>
          <w:rFonts w:eastAsia="Times New Roman"/>
          <w:b/>
        </w:rPr>
      </w:pPr>
      <w:r w:rsidRPr="00507888">
        <w:rPr>
          <w:rFonts w:eastAsia="Times New Roman"/>
          <w:b/>
          <w:bCs/>
          <w:iCs/>
        </w:rPr>
        <w:t>Выпускник научится: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07888" w:rsidRPr="00507888" w:rsidRDefault="00507888" w:rsidP="00E73F1A">
      <w:pPr>
        <w:widowControl w:val="0"/>
        <w:numPr>
          <w:ilvl w:val="0"/>
          <w:numId w:val="16"/>
        </w:numPr>
        <w:contextualSpacing/>
        <w:rPr>
          <w:rFonts w:eastAsia="Times New Roman"/>
          <w:b/>
        </w:rPr>
      </w:pPr>
      <w:r w:rsidRPr="00507888">
        <w:rPr>
          <w:rFonts w:eastAsia="Times New Roman"/>
        </w:rPr>
        <w:t>менять и удерживать разные позиции в познавательной деятельности.</w:t>
      </w:r>
      <w:r w:rsidRPr="00507888">
        <w:rPr>
          <w:rFonts w:eastAsia="Times New Roman"/>
        </w:rPr>
        <w:br/>
      </w:r>
      <w:r w:rsidRPr="00507888">
        <w:rPr>
          <w:rFonts w:eastAsia="Times New Roman"/>
          <w:b/>
          <w:bCs/>
        </w:rPr>
        <w:t>Коммуникативные универсальные учебные действия</w:t>
      </w:r>
    </w:p>
    <w:p w:rsidR="00507888" w:rsidRPr="00507888" w:rsidRDefault="00507888" w:rsidP="00507888">
      <w:pPr>
        <w:widowControl w:val="0"/>
        <w:rPr>
          <w:rFonts w:eastAsia="Times New Roman"/>
          <w:b/>
        </w:rPr>
      </w:pPr>
      <w:r w:rsidRPr="00507888">
        <w:rPr>
          <w:rFonts w:eastAsia="Times New Roman"/>
          <w:bCs/>
          <w:iCs/>
        </w:rPr>
        <w:t>Выпускник научится:</w:t>
      </w:r>
    </w:p>
    <w:p w:rsidR="00507888" w:rsidRPr="00507888" w:rsidRDefault="00507888" w:rsidP="00E73F1A">
      <w:pPr>
        <w:widowControl w:val="0"/>
        <w:numPr>
          <w:ilvl w:val="0"/>
          <w:numId w:val="17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07888" w:rsidRPr="00507888" w:rsidRDefault="00507888" w:rsidP="00E73F1A">
      <w:pPr>
        <w:widowControl w:val="0"/>
        <w:numPr>
          <w:ilvl w:val="0"/>
          <w:numId w:val="17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07888" w:rsidRPr="00507888" w:rsidRDefault="00507888" w:rsidP="00E73F1A">
      <w:pPr>
        <w:widowControl w:val="0"/>
        <w:numPr>
          <w:ilvl w:val="0"/>
          <w:numId w:val="17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07888" w:rsidRPr="00507888" w:rsidRDefault="00507888" w:rsidP="00E73F1A">
      <w:pPr>
        <w:widowControl w:val="0"/>
        <w:numPr>
          <w:ilvl w:val="0"/>
          <w:numId w:val="17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07888" w:rsidRPr="00507888" w:rsidRDefault="00507888" w:rsidP="00E73F1A">
      <w:pPr>
        <w:widowControl w:val="0"/>
        <w:numPr>
          <w:ilvl w:val="0"/>
          <w:numId w:val="17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 xml:space="preserve">распознавать </w:t>
      </w:r>
      <w:proofErr w:type="spellStart"/>
      <w:r w:rsidRPr="00507888">
        <w:rPr>
          <w:rFonts w:eastAsia="Times New Roman"/>
        </w:rPr>
        <w:t>конфликтогенные</w:t>
      </w:r>
      <w:proofErr w:type="spellEnd"/>
      <w:r w:rsidRPr="00507888">
        <w:rPr>
          <w:rFonts w:eastAsia="Times New Roman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07888" w:rsidRPr="00507888" w:rsidRDefault="00507888" w:rsidP="00507888">
      <w:pPr>
        <w:rPr>
          <w:rFonts w:eastAsia="Times New Roman"/>
          <w:b/>
          <w:bCs/>
          <w:color w:val="000000"/>
        </w:rPr>
      </w:pPr>
      <w:r w:rsidRPr="00507888">
        <w:rPr>
          <w:rFonts w:eastAsia="Times New Roman"/>
          <w:b/>
          <w:bCs/>
          <w:color w:val="000000"/>
        </w:rPr>
        <w:t xml:space="preserve">               Предметные результаты</w:t>
      </w:r>
    </w:p>
    <w:p w:rsidR="00507888" w:rsidRPr="00507888" w:rsidRDefault="00507888" w:rsidP="00507888">
      <w:pPr>
        <w:rPr>
          <w:rFonts w:eastAsia="Times New Roman"/>
          <w:color w:val="000000"/>
        </w:rPr>
      </w:pPr>
      <w:r w:rsidRPr="00507888">
        <w:rPr>
          <w:rFonts w:eastAsia="Times New Roman"/>
          <w:bCs/>
          <w:color w:val="000000"/>
        </w:rPr>
        <w:t>В</w:t>
      </w:r>
      <w:r w:rsidRPr="00507888">
        <w:rPr>
          <w:rFonts w:eastAsia="Times New Roman"/>
          <w:color w:val="000000"/>
        </w:rPr>
        <w:t xml:space="preserve"> результате обучения по программе курса «Индивидуальный проект» обучающийся научится: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формулировать цели и задачи проектной (исследовательской) деятельности;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планировать работу по реализации проектной (исследовательской) деятельности;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реализовывать запланированные действия для достижения поставленных целей и задач;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оформлять информационные материалы на электронных и бумажных носителях с</w:t>
      </w:r>
      <w:r w:rsidRPr="00507888">
        <w:rPr>
          <w:rFonts w:eastAsia="Times New Roman"/>
        </w:rPr>
        <w:br/>
        <w:t>целью презентации результатов работы над проектом;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lastRenderedPageBreak/>
        <w:t>осуществлять рефлексию деятельности, соотнося ее с поставленными целью и</w:t>
      </w:r>
      <w:r w:rsidRPr="00507888">
        <w:rPr>
          <w:rFonts w:eastAsia="Times New Roman"/>
        </w:rPr>
        <w:br/>
        <w:t>задачами и конечным результатом;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использовать технологию учебного проектирования для решения личных целей и задач образования;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навыкам самопрезентации в ходе представления результатов проекта (исследования);</w:t>
      </w:r>
    </w:p>
    <w:p w:rsidR="00507888" w:rsidRPr="00507888" w:rsidRDefault="00507888" w:rsidP="00E73F1A">
      <w:pPr>
        <w:widowControl w:val="0"/>
        <w:numPr>
          <w:ilvl w:val="0"/>
          <w:numId w:val="18"/>
        </w:numPr>
        <w:contextualSpacing/>
        <w:rPr>
          <w:rFonts w:eastAsia="Times New Roman"/>
        </w:rPr>
      </w:pPr>
      <w:r w:rsidRPr="00507888">
        <w:rPr>
          <w:rFonts w:eastAsia="Times New Roman"/>
        </w:rPr>
        <w:t>осуществлять осознанный выбор направлений созидательной деятельности.</w:t>
      </w:r>
    </w:p>
    <w:p w:rsidR="00507888" w:rsidRPr="00507888" w:rsidRDefault="00507888" w:rsidP="00507888">
      <w:pPr>
        <w:spacing w:line="20" w:lineRule="atLeast"/>
      </w:pPr>
    </w:p>
    <w:p w:rsidR="00507888" w:rsidRPr="00507888" w:rsidRDefault="00507888" w:rsidP="00507888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1E2777" w:rsidRDefault="001E2777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  <w:bookmarkStart w:id="2" w:name="_Hlk78279501"/>
      <w:r w:rsidRPr="0034290E">
        <w:rPr>
          <w:b/>
          <w:lang w:val="uk-UA"/>
        </w:rPr>
        <w:t>СОДЕРЖАНИЕ УЧЕБНОГО ПРЕДМЕТА</w:t>
      </w:r>
    </w:p>
    <w:p w:rsidR="00507888" w:rsidRDefault="00507888" w:rsidP="00507888">
      <w:pPr>
        <w:ind w:left="360" w:right="23"/>
        <w:jc w:val="both"/>
        <w:rPr>
          <w:b/>
          <w:i/>
          <w:color w:val="FF0000"/>
        </w:rPr>
      </w:pP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b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I</w:t>
      </w:r>
      <w:r w:rsidRPr="00B17F6D">
        <w:rPr>
          <w:rFonts w:eastAsia="Times New Roman"/>
          <w:b/>
          <w:bCs/>
          <w:color w:val="000000"/>
        </w:rPr>
        <w:t xml:space="preserve">. Основные </w:t>
      </w:r>
      <w:proofErr w:type="gramStart"/>
      <w:r w:rsidRPr="00B17F6D">
        <w:rPr>
          <w:rFonts w:eastAsia="Times New Roman"/>
          <w:b/>
          <w:bCs/>
          <w:color w:val="000000"/>
        </w:rPr>
        <w:t>понятия  проектной</w:t>
      </w:r>
      <w:proofErr w:type="gramEnd"/>
      <w:r w:rsidRPr="00B17F6D">
        <w:rPr>
          <w:rFonts w:eastAsia="Times New Roman"/>
          <w:b/>
          <w:bCs/>
          <w:color w:val="000000"/>
        </w:rPr>
        <w:t xml:space="preserve"> и исследовательской деятельности </w:t>
      </w:r>
      <w:r w:rsidRPr="00B17F6D">
        <w:rPr>
          <w:rFonts w:eastAsia="Times New Roman"/>
          <w:b/>
          <w:color w:val="000000"/>
        </w:rPr>
        <w:t xml:space="preserve"> 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color w:val="000000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 w:rsidRPr="00B17F6D">
        <w:rPr>
          <w:rFonts w:eastAsia="Times New Roman"/>
          <w:color w:val="000000"/>
        </w:rPr>
        <w:t>монопроекта</w:t>
      </w:r>
      <w:proofErr w:type="spellEnd"/>
      <w:r w:rsidRPr="00B17F6D">
        <w:rPr>
          <w:rFonts w:eastAsia="Times New Roman"/>
          <w:color w:val="000000"/>
        </w:rPr>
        <w:t xml:space="preserve"> и межпредметного проекта.</w:t>
      </w:r>
    </w:p>
    <w:p w:rsidR="00507888" w:rsidRPr="008B07E2" w:rsidRDefault="00507888" w:rsidP="00507888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B17F6D">
        <w:rPr>
          <w:rStyle w:val="FontStyle59"/>
        </w:rPr>
        <w:t xml:space="preserve"> </w:t>
      </w:r>
      <w:r w:rsidRPr="008B07E2">
        <w:rPr>
          <w:rStyle w:val="FontStyle59"/>
          <w:sz w:val="24"/>
          <w:szCs w:val="24"/>
        </w:rPr>
        <w:t>Самостоятельная работа: Подбор противоречивых фактов, интересной информации, продумывание проблемных ситуаций</w:t>
      </w:r>
    </w:p>
    <w:p w:rsidR="00507888" w:rsidRPr="00B17F6D" w:rsidRDefault="00507888" w:rsidP="00507888">
      <w:pPr>
        <w:spacing w:line="0" w:lineRule="atLeast"/>
        <w:ind w:firstLine="567"/>
        <w:jc w:val="both"/>
        <w:rPr>
          <w:rFonts w:eastAsia="Times New Roman"/>
          <w:b/>
          <w:bCs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II</w:t>
      </w:r>
      <w:r w:rsidRPr="00B17F6D">
        <w:rPr>
          <w:rFonts w:eastAsia="Times New Roman"/>
          <w:b/>
          <w:bCs/>
          <w:color w:val="000000"/>
        </w:rPr>
        <w:t xml:space="preserve">.  Этапы работы над проектом, учебным исследование </w:t>
      </w:r>
    </w:p>
    <w:p w:rsidR="00507888" w:rsidRPr="00B17F6D" w:rsidRDefault="00507888" w:rsidP="00507888">
      <w:pPr>
        <w:spacing w:line="0" w:lineRule="atLeast"/>
        <w:ind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color w:val="000000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:rsidR="00507888" w:rsidRPr="00B17F6D" w:rsidRDefault="00507888" w:rsidP="00507888">
      <w:pPr>
        <w:spacing w:line="0" w:lineRule="atLeast"/>
        <w:ind w:firstLine="567"/>
        <w:jc w:val="both"/>
        <w:rPr>
          <w:rFonts w:eastAsia="Times New Roman"/>
          <w:b/>
          <w:bCs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III</w:t>
      </w:r>
      <w:r w:rsidRPr="00B17F6D">
        <w:rPr>
          <w:rFonts w:eastAsia="Times New Roman"/>
          <w:b/>
          <w:bCs/>
          <w:color w:val="000000"/>
        </w:rPr>
        <w:t>.</w:t>
      </w:r>
      <w:r w:rsidRPr="00B17F6D">
        <w:rPr>
          <w:rStyle w:val="FontStyle395"/>
          <w:rFonts w:eastAsia="Times New Roman"/>
        </w:rPr>
        <w:t xml:space="preserve"> </w:t>
      </w:r>
      <w:r w:rsidRPr="00B17F6D">
        <w:rPr>
          <w:rFonts w:eastAsia="Times New Roman"/>
          <w:b/>
          <w:bCs/>
          <w:color w:val="000000"/>
        </w:rPr>
        <w:t xml:space="preserve">Алгоритм работы с литературой и с ресурсами Интернета </w:t>
      </w:r>
    </w:p>
    <w:p w:rsidR="00507888" w:rsidRPr="00B17F6D" w:rsidRDefault="00507888" w:rsidP="00507888">
      <w:pPr>
        <w:spacing w:line="0" w:lineRule="atLeast"/>
        <w:ind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color w:val="000000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b/>
          <w:bCs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IV</w:t>
      </w:r>
      <w:r w:rsidRPr="00B17F6D">
        <w:rPr>
          <w:rFonts w:eastAsia="Times New Roman"/>
          <w:b/>
          <w:bCs/>
          <w:color w:val="000000"/>
        </w:rPr>
        <w:t xml:space="preserve">. Индивидуальное проектирование  </w:t>
      </w:r>
    </w:p>
    <w:p w:rsidR="00507888" w:rsidRPr="008B07E2" w:rsidRDefault="00507888" w:rsidP="00507888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8B07E2">
        <w:rPr>
          <w:rStyle w:val="FontStyle59"/>
          <w:sz w:val="24"/>
          <w:szCs w:val="24"/>
        </w:rPr>
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источников.</w:t>
      </w:r>
    </w:p>
    <w:p w:rsidR="00507888" w:rsidRPr="008B07E2" w:rsidRDefault="00507888" w:rsidP="00507888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8B07E2">
        <w:rPr>
          <w:rStyle w:val="FontStyle59"/>
          <w:sz w:val="24"/>
          <w:szCs w:val="24"/>
        </w:rPr>
        <w:t>Самостоятельная работа 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:rsidR="00507888" w:rsidRPr="008B07E2" w:rsidRDefault="00507888" w:rsidP="00507888">
      <w:pPr>
        <w:spacing w:line="0" w:lineRule="atLeast"/>
        <w:ind w:right="-116" w:firstLine="567"/>
        <w:jc w:val="both"/>
        <w:rPr>
          <w:rStyle w:val="FontStyle59"/>
          <w:rFonts w:eastAsia="Times New Roman"/>
          <w:b/>
          <w:bCs/>
          <w:color w:val="000000"/>
          <w:sz w:val="24"/>
          <w:szCs w:val="24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V</w:t>
      </w:r>
      <w:r w:rsidRPr="00B17F6D">
        <w:rPr>
          <w:rFonts w:eastAsia="Times New Roman"/>
          <w:b/>
          <w:bCs/>
          <w:color w:val="000000"/>
        </w:rPr>
        <w:t xml:space="preserve">. </w:t>
      </w:r>
      <w:r w:rsidRPr="008B07E2">
        <w:rPr>
          <w:rStyle w:val="FontStyle59"/>
          <w:b/>
          <w:sz w:val="24"/>
          <w:szCs w:val="24"/>
        </w:rPr>
        <w:t>Сбор и систематизация полученной информации</w:t>
      </w:r>
      <w:r w:rsidRPr="008B07E2">
        <w:rPr>
          <w:rStyle w:val="FontStyle59"/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507888" w:rsidRPr="00B17F6D" w:rsidRDefault="00507888" w:rsidP="00507888">
      <w:pPr>
        <w:spacing w:line="20" w:lineRule="atLeast"/>
        <w:ind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</w:rPr>
        <w:t>Планирование и проведение эксперимента, сбор материала в виде тезисов, конспектов, схем, таблиц, рисунков.</w:t>
      </w:r>
      <w:r>
        <w:rPr>
          <w:rFonts w:eastAsia="Times New Roman"/>
        </w:rPr>
        <w:t xml:space="preserve"> </w:t>
      </w:r>
      <w:r w:rsidRPr="00B17F6D">
        <w:rPr>
          <w:rFonts w:eastAsia="Times New Roman"/>
          <w:color w:val="000000"/>
        </w:rPr>
        <w:t>Определение актуальности темы и целевой аудитории.</w:t>
      </w:r>
      <w:r>
        <w:rPr>
          <w:rFonts w:eastAsia="Times New Roman"/>
          <w:color w:val="000000"/>
        </w:rPr>
        <w:t xml:space="preserve"> </w:t>
      </w:r>
      <w:r w:rsidRPr="00B17F6D">
        <w:rPr>
          <w:rFonts w:eastAsia="Times New Roman"/>
          <w:color w:val="000000"/>
        </w:rPr>
        <w:t>Определение положительных эффектов от реализации проекта/исследования.</w:t>
      </w:r>
      <w:r>
        <w:rPr>
          <w:rFonts w:eastAsia="Times New Roman"/>
          <w:color w:val="000000"/>
        </w:rPr>
        <w:t xml:space="preserve"> </w:t>
      </w:r>
      <w:r w:rsidRPr="00B17F6D">
        <w:rPr>
          <w:rFonts w:eastAsia="Times New Roman"/>
          <w:color w:val="000000"/>
        </w:rPr>
        <w:t>Определение рисков при реализации проекта/исследования.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VI</w:t>
      </w:r>
      <w:r w:rsidRPr="00B17F6D">
        <w:rPr>
          <w:rFonts w:eastAsia="Times New Roman"/>
          <w:b/>
          <w:bCs/>
          <w:color w:val="000000"/>
        </w:rPr>
        <w:t>.</w:t>
      </w:r>
      <w:r w:rsidRPr="00B17F6D">
        <w:rPr>
          <w:rFonts w:eastAsia="Times New Roman"/>
          <w:b/>
          <w:color w:val="000000"/>
        </w:rPr>
        <w:t>Обработка полученного материала</w:t>
      </w:r>
      <w:r w:rsidRPr="00B17F6D">
        <w:rPr>
          <w:rFonts w:eastAsia="Times New Roman"/>
          <w:b/>
          <w:bCs/>
          <w:color w:val="000000"/>
        </w:rPr>
        <w:t xml:space="preserve"> </w:t>
      </w:r>
      <w:r w:rsidRPr="00B17F6D">
        <w:rPr>
          <w:rFonts w:eastAsia="Times New Roman"/>
          <w:color w:val="000000"/>
        </w:rPr>
        <w:t xml:space="preserve"> 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color w:val="000000"/>
        </w:rPr>
        <w:t>Оказание помощи в обработке полученного материала.</w:t>
      </w:r>
    </w:p>
    <w:p w:rsidR="00507888" w:rsidRPr="00B17F6D" w:rsidRDefault="00507888" w:rsidP="00507888">
      <w:pPr>
        <w:spacing w:line="20" w:lineRule="atLeast"/>
        <w:ind w:firstLine="567"/>
        <w:jc w:val="both"/>
        <w:rPr>
          <w:rFonts w:eastAsia="Times New Roman"/>
        </w:rPr>
      </w:pPr>
      <w:r w:rsidRPr="00B17F6D">
        <w:rPr>
          <w:rFonts w:eastAsia="Times New Roman"/>
        </w:rPr>
        <w:t xml:space="preserve">Обработка полученного материала в соответствии с целями и задачами. </w:t>
      </w:r>
      <w:r w:rsidRPr="00B17F6D">
        <w:rPr>
          <w:rFonts w:eastAsia="Times New Roman"/>
          <w:b/>
          <w:color w:val="000000"/>
        </w:rPr>
        <w:t>С</w:t>
      </w:r>
      <w:r w:rsidRPr="00B17F6D">
        <w:rPr>
          <w:rFonts w:eastAsia="Times New Roman"/>
        </w:rPr>
        <w:t xml:space="preserve">татистическая обработка материала и представление результатов в виде таблиц, диаграмм, схем и т.п. 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</w:rPr>
      </w:pPr>
      <w:r w:rsidRPr="00B17F6D">
        <w:rPr>
          <w:rFonts w:eastAsia="Times New Roman"/>
        </w:rPr>
        <w:lastRenderedPageBreak/>
        <w:t>Систематизация и обобщение результатов работы Формулирование выводов (цель-результат).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b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 </w:t>
      </w:r>
      <w:r w:rsidRPr="00B17F6D">
        <w:rPr>
          <w:rFonts w:eastAsia="Times New Roman"/>
          <w:b/>
          <w:bCs/>
          <w:color w:val="000000"/>
          <w:lang w:val="en-US"/>
        </w:rPr>
        <w:t>VII</w:t>
      </w:r>
      <w:r w:rsidRPr="00B17F6D">
        <w:rPr>
          <w:rFonts w:eastAsia="Times New Roman"/>
          <w:b/>
          <w:bCs/>
          <w:color w:val="000000"/>
        </w:rPr>
        <w:t xml:space="preserve">. </w:t>
      </w:r>
      <w:r w:rsidRPr="00B17F6D">
        <w:rPr>
          <w:rFonts w:eastAsia="Times New Roman"/>
          <w:b/>
          <w:color w:val="000000"/>
        </w:rPr>
        <w:t>Оформление проектной/исследовательской работы</w:t>
      </w:r>
      <w:r w:rsidRPr="00B17F6D">
        <w:rPr>
          <w:rFonts w:eastAsia="Times New Roman"/>
          <w:b/>
          <w:bCs/>
          <w:color w:val="000000"/>
        </w:rPr>
        <w:t xml:space="preserve"> 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b/>
          <w:color w:val="000000"/>
        </w:rPr>
        <w:t xml:space="preserve"> </w:t>
      </w:r>
      <w:r w:rsidRPr="00B17F6D">
        <w:rPr>
          <w:rFonts w:eastAsia="Times New Roman"/>
          <w:color w:val="000000"/>
        </w:rPr>
        <w:t>Индивидуальная работа</w:t>
      </w:r>
      <w:r w:rsidRPr="00B17F6D">
        <w:rPr>
          <w:rFonts w:eastAsia="Times New Roman"/>
          <w:b/>
          <w:color w:val="000000"/>
        </w:rPr>
        <w:t>:</w:t>
      </w:r>
      <w:r w:rsidRPr="00B17F6D">
        <w:rPr>
          <w:rFonts w:eastAsia="Times New Roman"/>
        </w:rPr>
        <w:t xml:space="preserve"> Редактирование текста и оформления работы, проектного продукта. </w:t>
      </w:r>
      <w:r w:rsidRPr="00B17F6D">
        <w:rPr>
          <w:rFonts w:eastAsia="Times New Roman"/>
          <w:color w:val="000000"/>
        </w:rPr>
        <w:t>Обсуждение способов оформления конечных результатов индивидуального проекта / исследования. Технология презентации.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Style w:val="FontStyle59"/>
          <w:rFonts w:eastAsia="Times New Roman"/>
          <w:b/>
          <w:bCs/>
          <w:color w:val="000000"/>
        </w:rPr>
      </w:pPr>
      <w:r w:rsidRPr="00B17F6D">
        <w:rPr>
          <w:rFonts w:eastAsia="Times New Roman"/>
          <w:color w:val="000000"/>
        </w:rPr>
        <w:t xml:space="preserve"> Самостоятельная работа:</w:t>
      </w:r>
      <w:r w:rsidRPr="00B17F6D">
        <w:rPr>
          <w:rFonts w:eastAsia="Times New Roman"/>
        </w:rPr>
        <w:t xml:space="preserve"> 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b/>
          <w:color w:val="000000"/>
        </w:rPr>
      </w:pPr>
      <w:r w:rsidRPr="00B17F6D">
        <w:rPr>
          <w:rFonts w:eastAsia="Times New Roman"/>
          <w:b/>
          <w:bCs/>
          <w:color w:val="000000"/>
        </w:rPr>
        <w:t xml:space="preserve">Раздел. </w:t>
      </w:r>
      <w:r w:rsidRPr="00B17F6D">
        <w:rPr>
          <w:rFonts w:eastAsia="Times New Roman"/>
          <w:b/>
          <w:bCs/>
          <w:color w:val="000000"/>
          <w:lang w:val="en-US"/>
        </w:rPr>
        <w:t>VIII</w:t>
      </w:r>
      <w:r w:rsidRPr="00B17F6D">
        <w:rPr>
          <w:rFonts w:eastAsia="Times New Roman"/>
          <w:b/>
          <w:bCs/>
          <w:color w:val="000000"/>
        </w:rPr>
        <w:t>.</w:t>
      </w:r>
      <w:r w:rsidRPr="00B17F6D">
        <w:rPr>
          <w:rFonts w:eastAsia="Times New Roman"/>
          <w:b/>
          <w:color w:val="000000"/>
        </w:rPr>
        <w:t>Защита проекта</w:t>
      </w:r>
      <w:r w:rsidRPr="00B17F6D">
        <w:rPr>
          <w:rFonts w:eastAsia="Times New Roman"/>
          <w:b/>
          <w:bCs/>
          <w:color w:val="000000"/>
        </w:rPr>
        <w:t xml:space="preserve"> </w:t>
      </w:r>
      <w:r w:rsidRPr="00B17F6D">
        <w:rPr>
          <w:rFonts w:eastAsia="Times New Roman"/>
          <w:b/>
          <w:color w:val="000000"/>
        </w:rPr>
        <w:t>/исследовательской работы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color w:val="000000"/>
        </w:rPr>
      </w:pPr>
      <w:r w:rsidRPr="00B17F6D">
        <w:rPr>
          <w:rFonts w:eastAsia="Times New Roman"/>
          <w:color w:val="000000"/>
        </w:rPr>
        <w:t>Индивидуальная работа. Помощь в подготовке к защите и презентации проекта/исследования.</w:t>
      </w:r>
    </w:p>
    <w:p w:rsidR="00507888" w:rsidRPr="00B17F6D" w:rsidRDefault="00507888" w:rsidP="00507888">
      <w:pPr>
        <w:spacing w:line="0" w:lineRule="atLeast"/>
        <w:ind w:right="-116" w:firstLine="567"/>
        <w:jc w:val="both"/>
      </w:pPr>
      <w:r w:rsidRPr="008B07E2">
        <w:rPr>
          <w:rStyle w:val="FontStyle59"/>
          <w:sz w:val="24"/>
          <w:szCs w:val="24"/>
        </w:rPr>
        <w:t>Самостоятельная работа</w:t>
      </w:r>
      <w:r w:rsidRPr="00B17F6D">
        <w:rPr>
          <w:rStyle w:val="FontStyle59"/>
        </w:rPr>
        <w:t xml:space="preserve"> </w:t>
      </w:r>
      <w:r w:rsidRPr="00B17F6D">
        <w:rPr>
          <w:rFonts w:eastAsia="Times New Roman"/>
          <w:color w:val="000000"/>
        </w:rPr>
        <w:t>Подготовка к защите. Навыки монологической речи. Аргументированная речь.</w:t>
      </w:r>
      <w:r>
        <w:rPr>
          <w:rFonts w:eastAsia="Times New Roman"/>
          <w:color w:val="000000"/>
        </w:rPr>
        <w:t xml:space="preserve"> </w:t>
      </w:r>
      <w:r w:rsidRPr="00B17F6D">
        <w:t>Защита реализации проекта/</w:t>
      </w:r>
      <w:proofErr w:type="gramStart"/>
      <w:r w:rsidRPr="00B17F6D">
        <w:t>исследования  по</w:t>
      </w:r>
      <w:proofErr w:type="gramEnd"/>
      <w:r w:rsidRPr="00B17F6D">
        <w:t xml:space="preserve"> плану (примерному):</w:t>
      </w:r>
    </w:p>
    <w:p w:rsidR="00507888" w:rsidRPr="00B17F6D" w:rsidRDefault="00507888" w:rsidP="00507888">
      <w:pPr>
        <w:spacing w:line="0" w:lineRule="atLeast"/>
        <w:ind w:right="-116" w:firstLine="567"/>
        <w:jc w:val="both"/>
        <w:rPr>
          <w:rFonts w:eastAsia="Times New Roman"/>
          <w:b/>
          <w:bCs/>
          <w:color w:val="000000"/>
        </w:rPr>
      </w:pPr>
      <w:proofErr w:type="gramStart"/>
      <w:r w:rsidRPr="00B17F6D">
        <w:rPr>
          <w:rFonts w:eastAsia="Times New Roman"/>
          <w:b/>
          <w:bCs/>
          <w:color w:val="000000"/>
        </w:rPr>
        <w:t xml:space="preserve">Раздел  </w:t>
      </w:r>
      <w:r w:rsidRPr="00B17F6D">
        <w:rPr>
          <w:rFonts w:eastAsia="Times New Roman"/>
          <w:b/>
          <w:bCs/>
          <w:color w:val="000000"/>
          <w:lang w:val="en-US"/>
        </w:rPr>
        <w:t>IX</w:t>
      </w:r>
      <w:proofErr w:type="gramEnd"/>
      <w:r w:rsidRPr="00B17F6D">
        <w:rPr>
          <w:rFonts w:eastAsia="Times New Roman"/>
          <w:b/>
          <w:bCs/>
          <w:color w:val="000000"/>
        </w:rPr>
        <w:t xml:space="preserve"> .Подведение итогов </w:t>
      </w:r>
    </w:p>
    <w:p w:rsidR="00507888" w:rsidRPr="007E51C6" w:rsidRDefault="00507888" w:rsidP="00507888">
      <w:pPr>
        <w:ind w:left="360" w:right="23"/>
        <w:jc w:val="both"/>
        <w:rPr>
          <w:b/>
          <w:i/>
          <w:color w:val="FF0000"/>
        </w:rPr>
      </w:pPr>
    </w:p>
    <w:p w:rsidR="00507888" w:rsidRPr="00933540" w:rsidRDefault="00507888" w:rsidP="00507888">
      <w:pPr>
        <w:ind w:left="360" w:right="23"/>
        <w:jc w:val="center"/>
        <w:rPr>
          <w:b/>
          <w:i/>
          <w:color w:val="FF0000"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8B07E2" w:rsidRDefault="008B07E2" w:rsidP="00507888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ind w:left="360" w:right="23"/>
        <w:jc w:val="center"/>
        <w:rPr>
          <w:b/>
          <w:lang w:val="uk-UA"/>
        </w:rPr>
      </w:pPr>
    </w:p>
    <w:p w:rsidR="00507888" w:rsidRDefault="00507888" w:rsidP="00507888">
      <w:pPr>
        <w:jc w:val="center"/>
        <w:rPr>
          <w:b/>
        </w:rPr>
      </w:pPr>
      <w:r w:rsidRPr="00F9527E">
        <w:rPr>
          <w:b/>
        </w:rPr>
        <w:t>КАЛЕНДАРНО-ТЕМАТИЧЕСКОЕ ПЛАНИРОВАНИЕ</w:t>
      </w:r>
    </w:p>
    <w:p w:rsidR="00507888" w:rsidRDefault="00507888" w:rsidP="00507888">
      <w:pPr>
        <w:rPr>
          <w:rStyle w:val="dash041e005f0431005f044b005f0447005f043d005f044b005f0439005f005fchar1char1"/>
          <w:b/>
          <w:bCs/>
          <w:sz w:val="28"/>
        </w:rPr>
      </w:pPr>
    </w:p>
    <w:tbl>
      <w:tblPr>
        <w:tblW w:w="99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6094"/>
        <w:gridCol w:w="1447"/>
        <w:gridCol w:w="1534"/>
      </w:tblGrid>
      <w:tr w:rsidR="00507888" w:rsidRPr="00094332" w:rsidTr="00507888">
        <w:trPr>
          <w:cantSplit/>
          <w:trHeight w:val="949"/>
        </w:trPr>
        <w:tc>
          <w:tcPr>
            <w:tcW w:w="852" w:type="dxa"/>
          </w:tcPr>
          <w:p w:rsidR="00507888" w:rsidRPr="00094332" w:rsidRDefault="00507888" w:rsidP="00507888">
            <w:pPr>
              <w:pStyle w:val="afc"/>
              <w:jc w:val="center"/>
              <w:rPr>
                <w:b/>
              </w:rPr>
            </w:pPr>
            <w:r w:rsidRPr="00094332">
              <w:rPr>
                <w:b/>
              </w:rPr>
              <w:t>№</w:t>
            </w:r>
          </w:p>
          <w:p w:rsidR="00507888" w:rsidRPr="00094332" w:rsidRDefault="00507888" w:rsidP="00507888">
            <w:pPr>
              <w:pStyle w:val="afc"/>
              <w:jc w:val="center"/>
            </w:pPr>
            <w:r w:rsidRPr="00094332">
              <w:rPr>
                <w:b/>
              </w:rPr>
              <w:t>урока</w:t>
            </w:r>
          </w:p>
        </w:tc>
        <w:tc>
          <w:tcPr>
            <w:tcW w:w="6094" w:type="dxa"/>
          </w:tcPr>
          <w:p w:rsidR="00507888" w:rsidRPr="00094332" w:rsidRDefault="00507888" w:rsidP="00507888">
            <w:pPr>
              <w:pStyle w:val="afc"/>
              <w:jc w:val="center"/>
              <w:rPr>
                <w:b/>
              </w:rPr>
            </w:pPr>
            <w:r w:rsidRPr="00094332">
              <w:rPr>
                <w:b/>
              </w:rPr>
              <w:t>Модуль (глава)</w:t>
            </w:r>
          </w:p>
          <w:p w:rsidR="00507888" w:rsidRPr="00094332" w:rsidRDefault="00507888" w:rsidP="00507888">
            <w:pPr>
              <w:pStyle w:val="afc"/>
              <w:jc w:val="center"/>
              <w:rPr>
                <w:b/>
              </w:rPr>
            </w:pPr>
            <w:r w:rsidRPr="00094332">
              <w:rPr>
                <w:b/>
              </w:rPr>
              <w:t>Разделы главы</w:t>
            </w:r>
          </w:p>
          <w:p w:rsidR="00507888" w:rsidRPr="00094332" w:rsidRDefault="00507888" w:rsidP="00507888">
            <w:pPr>
              <w:pStyle w:val="afc"/>
              <w:jc w:val="center"/>
            </w:pPr>
            <w:r w:rsidRPr="00094332">
              <w:rPr>
                <w:b/>
              </w:rPr>
              <w:t>Тема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94332">
              <w:rPr>
                <w:b/>
              </w:rPr>
              <w:t>Дата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94332">
              <w:rPr>
                <w:b/>
              </w:rPr>
              <w:t>Домашнее задание</w:t>
            </w:r>
          </w:p>
        </w:tc>
      </w:tr>
      <w:tr w:rsidR="00507888" w:rsidRPr="00094332" w:rsidTr="00507888">
        <w:trPr>
          <w:trHeight w:val="240"/>
        </w:trPr>
        <w:tc>
          <w:tcPr>
            <w:tcW w:w="9927" w:type="dxa"/>
            <w:gridSpan w:val="4"/>
          </w:tcPr>
          <w:p w:rsidR="00507888" w:rsidRPr="00094332" w:rsidRDefault="00507888" w:rsidP="00507888">
            <w:pPr>
              <w:jc w:val="center"/>
              <w:rPr>
                <w:b/>
              </w:rPr>
            </w:pPr>
          </w:p>
        </w:tc>
      </w:tr>
      <w:tr w:rsidR="00507888" w:rsidRPr="00094332" w:rsidTr="00507888">
        <w:trPr>
          <w:trHeight w:val="300"/>
        </w:trPr>
        <w:tc>
          <w:tcPr>
            <w:tcW w:w="9927" w:type="dxa"/>
            <w:gridSpan w:val="4"/>
          </w:tcPr>
          <w:p w:rsidR="00507888" w:rsidRPr="00B17F6D" w:rsidRDefault="00507888" w:rsidP="00507888">
            <w:pPr>
              <w:spacing w:line="0" w:lineRule="atLeast"/>
              <w:ind w:right="-116" w:firstLine="567"/>
              <w:jc w:val="both"/>
              <w:rPr>
                <w:rFonts w:eastAsia="Times New Roman"/>
                <w:b/>
                <w:color w:val="000000"/>
              </w:rPr>
            </w:pPr>
            <w:r w:rsidRPr="00B17F6D">
              <w:rPr>
                <w:rFonts w:eastAsia="Times New Roman"/>
                <w:b/>
                <w:bCs/>
                <w:color w:val="000000"/>
              </w:rPr>
              <w:t xml:space="preserve">Раздел </w:t>
            </w:r>
            <w:r w:rsidRPr="00B17F6D">
              <w:rPr>
                <w:rFonts w:eastAsia="Times New Roman"/>
                <w:b/>
                <w:bCs/>
                <w:color w:val="000000"/>
                <w:lang w:val="en-US"/>
              </w:rPr>
              <w:t>I</w:t>
            </w:r>
            <w:r w:rsidRPr="00B17F6D">
              <w:rPr>
                <w:rFonts w:eastAsia="Times New Roman"/>
                <w:b/>
                <w:bCs/>
                <w:color w:val="000000"/>
              </w:rPr>
              <w:t xml:space="preserve">. Основные </w:t>
            </w:r>
            <w:proofErr w:type="gramStart"/>
            <w:r w:rsidRPr="00B17F6D">
              <w:rPr>
                <w:rFonts w:eastAsia="Times New Roman"/>
                <w:b/>
                <w:bCs/>
                <w:color w:val="000000"/>
              </w:rPr>
              <w:t>понятия  проектной</w:t>
            </w:r>
            <w:proofErr w:type="gramEnd"/>
            <w:r w:rsidRPr="00B17F6D">
              <w:rPr>
                <w:rFonts w:eastAsia="Times New Roman"/>
                <w:b/>
                <w:bCs/>
                <w:color w:val="000000"/>
              </w:rPr>
              <w:t xml:space="preserve"> и исследовательской деятельности </w:t>
            </w:r>
            <w:r w:rsidRPr="00B17F6D">
              <w:rPr>
                <w:rFonts w:eastAsia="Times New Roman"/>
                <w:b/>
                <w:color w:val="000000"/>
              </w:rPr>
              <w:t xml:space="preserve"> </w:t>
            </w:r>
          </w:p>
          <w:p w:rsidR="00507888" w:rsidRPr="00094332" w:rsidRDefault="00507888" w:rsidP="00507888">
            <w:pPr>
              <w:jc w:val="center"/>
              <w:rPr>
                <w:b/>
                <w:color w:val="0000FF"/>
              </w:rPr>
            </w:pPr>
          </w:p>
        </w:tc>
      </w:tr>
      <w:tr w:rsidR="00507888" w:rsidRPr="00094332" w:rsidTr="00507888">
        <w:trPr>
          <w:trHeight w:val="196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ind w:left="749" w:hanging="720"/>
            </w:pPr>
          </w:p>
        </w:tc>
        <w:tc>
          <w:tcPr>
            <w:tcW w:w="6094" w:type="dxa"/>
          </w:tcPr>
          <w:p w:rsidR="00507888" w:rsidRPr="00094332" w:rsidRDefault="00507888" w:rsidP="00507888">
            <w:r w:rsidRPr="00B17F6D">
              <w:rPr>
                <w:rFonts w:eastAsia="Times New Roman"/>
                <w:color w:val="000000"/>
              </w:rPr>
              <w:t>Введение. Особенности проектной и исследовательской деятельности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07.09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72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bCs/>
              </w:rPr>
            </w:pPr>
            <w:r w:rsidRPr="00B17F6D">
              <w:rPr>
                <w:rFonts w:eastAsia="Times New Roman"/>
                <w:color w:val="000000"/>
              </w:rPr>
              <w:t>Основные требования к исследованию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14.09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72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B17F6D" w:rsidRDefault="00507888" w:rsidP="0050788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17F6D">
              <w:rPr>
                <w:rFonts w:eastAsia="Times New Roman"/>
                <w:color w:val="000000"/>
              </w:rPr>
              <w:t>Виды индивидуальных проектов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21.09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72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B17F6D" w:rsidRDefault="00507888" w:rsidP="0050788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3F03C4">
              <w:rPr>
                <w:rFonts w:eastAsia="Times New Roman"/>
                <w:color w:val="000000"/>
              </w:rPr>
              <w:t xml:space="preserve">Особенности </w:t>
            </w:r>
            <w:proofErr w:type="spellStart"/>
            <w:r w:rsidRPr="003F03C4">
              <w:rPr>
                <w:rFonts w:eastAsia="Times New Roman"/>
                <w:color w:val="000000"/>
              </w:rPr>
              <w:t>монопроекта</w:t>
            </w:r>
            <w:proofErr w:type="spellEnd"/>
            <w:r w:rsidRPr="003F03C4">
              <w:rPr>
                <w:rFonts w:eastAsia="Times New Roman"/>
                <w:color w:val="000000"/>
              </w:rPr>
              <w:t xml:space="preserve"> и межпредметного проекта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28.09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72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3F03C4" w:rsidRDefault="00507888" w:rsidP="00507888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Моделирование и решение проблемных ситуаций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05.10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88"/>
        </w:trPr>
        <w:tc>
          <w:tcPr>
            <w:tcW w:w="9927" w:type="dxa"/>
            <w:gridSpan w:val="4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DF215A">
              <w:rPr>
                <w:b/>
                <w:bCs/>
              </w:rPr>
              <w:t>Раздел II.  Этапы работы над проектом, учебным исследование</w:t>
            </w:r>
          </w:p>
        </w:tc>
      </w:tr>
      <w:tr w:rsidR="00507888" w:rsidRPr="00094332" w:rsidTr="00507888">
        <w:trPr>
          <w:trHeight w:val="199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Как выбрать тему проекта?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12.10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9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Этапы работы над проектом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19.10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9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bCs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Методы исследования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26.10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9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bCs/>
              </w:rPr>
            </w:pPr>
          </w:p>
        </w:tc>
        <w:tc>
          <w:tcPr>
            <w:tcW w:w="6094" w:type="dxa"/>
          </w:tcPr>
          <w:p w:rsidR="00507888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DF215A">
              <w:rPr>
                <w:rFonts w:eastAsia="MS Mincho"/>
                <w:bCs/>
                <w:lang w:eastAsia="ja-JP"/>
              </w:rPr>
              <w:t>Определение цели, задач проекта, методов.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09.11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9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bCs/>
              </w:rPr>
            </w:pPr>
          </w:p>
        </w:tc>
        <w:tc>
          <w:tcPr>
            <w:tcW w:w="6094" w:type="dxa"/>
          </w:tcPr>
          <w:p w:rsidR="00507888" w:rsidRPr="00DF215A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8E5315">
              <w:rPr>
                <w:rFonts w:eastAsia="MS Mincho"/>
                <w:bCs/>
                <w:lang w:eastAsia="ja-JP"/>
              </w:rPr>
              <w:t>Технология составления плана работы.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16.11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9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rPr>
                <w:bCs/>
              </w:rPr>
            </w:pPr>
          </w:p>
        </w:tc>
        <w:tc>
          <w:tcPr>
            <w:tcW w:w="6094" w:type="dxa"/>
          </w:tcPr>
          <w:p w:rsidR="00507888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В</w:t>
            </w:r>
            <w:r w:rsidRPr="00996832">
              <w:rPr>
                <w:rFonts w:eastAsia="MS Mincho"/>
                <w:bCs/>
                <w:lang w:eastAsia="ja-JP"/>
              </w:rPr>
              <w:t>ыдвижение гипотез, определение предмета и объекта изучения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23.11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49"/>
        </w:trPr>
        <w:tc>
          <w:tcPr>
            <w:tcW w:w="9927" w:type="dxa"/>
            <w:gridSpan w:val="4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235AC">
              <w:rPr>
                <w:b/>
                <w:bCs/>
              </w:rPr>
              <w:t>Раздел III. Алгоритм работы с литературой и с ресурсами Интернета</w:t>
            </w:r>
          </w:p>
        </w:tc>
      </w:tr>
      <w:tr w:rsidR="00507888" w:rsidRPr="00094332" w:rsidTr="00507888">
        <w:trPr>
          <w:trHeight w:val="21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Подбор литературного материала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30.11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1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1235AC" w:rsidRDefault="00507888" w:rsidP="00507888">
            <w:pPr>
              <w:shd w:val="clear" w:color="auto" w:fill="FFFFFF"/>
              <w:rPr>
                <w:rFonts w:eastAsia="MS Mincho"/>
                <w:bCs/>
                <w:color w:val="FF0000"/>
                <w:lang w:eastAsia="ja-JP"/>
              </w:rPr>
            </w:pPr>
            <w:r w:rsidRPr="001235AC">
              <w:rPr>
                <w:rFonts w:eastAsia="MS Mincho"/>
                <w:bCs/>
                <w:lang w:eastAsia="ja-JP"/>
              </w:rPr>
              <w:t>Алгоритм работы с ресурсами Интернета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</w:t>
            </w:r>
            <w:r w:rsidR="00507888">
              <w:rPr>
                <w:bCs/>
              </w:rPr>
              <w:t>.12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20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1235AC">
              <w:rPr>
                <w:rFonts w:eastAsia="MS Mincho"/>
                <w:bCs/>
                <w:lang w:eastAsia="ja-JP"/>
              </w:rPr>
              <w:t>Работа с электронным каталогом библиотеки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3F1A">
              <w:rPr>
                <w:bCs/>
              </w:rPr>
              <w:t>4</w:t>
            </w:r>
            <w:r>
              <w:rPr>
                <w:bCs/>
              </w:rPr>
              <w:t>.12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09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1235AC">
              <w:rPr>
                <w:rFonts w:eastAsia="MS Mincho"/>
                <w:bCs/>
                <w:lang w:eastAsia="ja-JP"/>
              </w:rPr>
              <w:t>Что такое плагиат и как его избегать в своей работе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73F1A">
              <w:rPr>
                <w:bCs/>
              </w:rPr>
              <w:t>1</w:t>
            </w:r>
            <w:r>
              <w:rPr>
                <w:bCs/>
              </w:rPr>
              <w:t>.12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368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1235AC">
              <w:rPr>
                <w:rFonts w:eastAsia="MS Mincho"/>
                <w:bCs/>
                <w:lang w:eastAsia="ja-JP"/>
              </w:rPr>
              <w:t>Занятие с системами «антиплагиат».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28.12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230"/>
        </w:trPr>
        <w:tc>
          <w:tcPr>
            <w:tcW w:w="9927" w:type="dxa"/>
            <w:gridSpan w:val="4"/>
          </w:tcPr>
          <w:p w:rsidR="00507888" w:rsidRPr="005F0AEB" w:rsidRDefault="00507888" w:rsidP="00507888">
            <w:pPr>
              <w:spacing w:before="100" w:beforeAutospacing="1" w:after="100" w:afterAutospacing="1"/>
              <w:jc w:val="center"/>
              <w:rPr>
                <w:b/>
                <w:bCs/>
                <w:color w:val="00CC00"/>
              </w:rPr>
            </w:pPr>
            <w:r w:rsidRPr="005F0AEB">
              <w:rPr>
                <w:b/>
                <w:bCs/>
              </w:rPr>
              <w:t xml:space="preserve">Раздел IV. Индивидуальное проектирование  </w:t>
            </w:r>
          </w:p>
        </w:tc>
      </w:tr>
      <w:tr w:rsidR="00507888" w:rsidRPr="00094332" w:rsidTr="00507888">
        <w:trPr>
          <w:trHeight w:val="230"/>
        </w:trPr>
        <w:tc>
          <w:tcPr>
            <w:tcW w:w="852" w:type="dxa"/>
          </w:tcPr>
          <w:p w:rsidR="00507888" w:rsidRPr="00E100CB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  <w:rPr>
                <w:b/>
                <w:color w:val="00B050"/>
              </w:rPr>
            </w:pPr>
            <w:r w:rsidRPr="006646C2">
              <w:t>Помощь и коррекция в определении темы, целей, задач, гипотезы, предмета и объекта исследования.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="00507888">
              <w:rPr>
                <w:bCs/>
              </w:rPr>
              <w:t>.01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4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</w:tcPr>
          <w:p w:rsidR="00507888" w:rsidRPr="006646C2" w:rsidRDefault="00507888" w:rsidP="00507888">
            <w:pPr>
              <w:shd w:val="clear" w:color="auto" w:fill="FFFFFF"/>
              <w:rPr>
                <w:bCs/>
              </w:rPr>
            </w:pPr>
            <w:r w:rsidRPr="006646C2">
              <w:rPr>
                <w:bCs/>
              </w:rPr>
              <w:t>Коррекция плана работы и списка информационных источников.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507888">
              <w:rPr>
                <w:bCs/>
              </w:rPr>
              <w:t>.01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4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</w:tcPr>
          <w:p w:rsidR="00507888" w:rsidRPr="00563193" w:rsidRDefault="00507888" w:rsidP="00507888">
            <w:pPr>
              <w:shd w:val="clear" w:color="auto" w:fill="FFFFFF"/>
              <w:rPr>
                <w:bCs/>
                <w:color w:val="00CC00"/>
              </w:rPr>
            </w:pPr>
            <w:r w:rsidRPr="00563193">
              <w:rPr>
                <w:bCs/>
              </w:rPr>
              <w:t>Самостоятельная работа Формулировка темы, целей, задач.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507888">
              <w:rPr>
                <w:bCs/>
              </w:rPr>
              <w:t>.0</w:t>
            </w:r>
            <w:r>
              <w:rPr>
                <w:bCs/>
              </w:rPr>
              <w:t>1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4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094" w:type="dxa"/>
          </w:tcPr>
          <w:p w:rsidR="00507888" w:rsidRPr="000F5813" w:rsidRDefault="00507888" w:rsidP="00507888">
            <w:pPr>
              <w:shd w:val="clear" w:color="auto" w:fill="FFFFFF"/>
              <w:rPr>
                <w:bCs/>
              </w:rPr>
            </w:pPr>
            <w:r w:rsidRPr="000F5813">
              <w:rPr>
                <w:bCs/>
              </w:rPr>
              <w:t>Самостоятельная работа. Формулировка гипотезы, предмета и объекта исследования.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</w:t>
            </w:r>
            <w:r w:rsidR="00507888">
              <w:rPr>
                <w:bCs/>
              </w:rPr>
              <w:t>.02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32"/>
        </w:trPr>
        <w:tc>
          <w:tcPr>
            <w:tcW w:w="9927" w:type="dxa"/>
            <w:gridSpan w:val="4"/>
          </w:tcPr>
          <w:p w:rsidR="00507888" w:rsidRPr="000F5813" w:rsidRDefault="00507888" w:rsidP="00507888">
            <w:pPr>
              <w:shd w:val="clear" w:color="auto" w:fill="FFFFFF"/>
              <w:jc w:val="center"/>
              <w:rPr>
                <w:b/>
                <w:bCs/>
              </w:rPr>
            </w:pPr>
            <w:r w:rsidRPr="000F5813">
              <w:rPr>
                <w:b/>
                <w:bCs/>
              </w:rPr>
              <w:t>Раздел V. Сбор и систематизация полученной информации</w:t>
            </w:r>
          </w:p>
        </w:tc>
      </w:tr>
      <w:tr w:rsidR="00507888" w:rsidRPr="00094332" w:rsidTr="00507888">
        <w:trPr>
          <w:trHeight w:val="163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  <w:rPr>
                <w:bCs/>
              </w:rPr>
            </w:pPr>
            <w:r w:rsidRPr="003B119F">
              <w:rPr>
                <w:bCs/>
              </w:rPr>
              <w:t>Определение актуальности темы и целевой аудитории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507888">
              <w:rPr>
                <w:bCs/>
              </w:rPr>
              <w:t>.02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63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  <w:rPr>
                <w:bCs/>
              </w:rPr>
            </w:pPr>
            <w:r w:rsidRPr="003B119F">
              <w:rPr>
                <w:bCs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507888">
              <w:rPr>
                <w:bCs/>
              </w:rPr>
              <w:t>.02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63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  <w:rPr>
                <w:bCs/>
              </w:rPr>
            </w:pPr>
            <w:r w:rsidRPr="003B119F">
              <w:rPr>
                <w:bCs/>
              </w:rPr>
              <w:t>Определение положительных эффектов</w:t>
            </w:r>
            <w:r>
              <w:rPr>
                <w:bCs/>
              </w:rPr>
              <w:t xml:space="preserve"> </w:t>
            </w:r>
            <w:r w:rsidRPr="003B119F">
              <w:rPr>
                <w:bCs/>
              </w:rPr>
              <w:t xml:space="preserve">от реализации проекта/исследования. 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22.02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163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Cs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  <w:rPr>
                <w:bCs/>
              </w:rPr>
            </w:pPr>
            <w:r w:rsidRPr="00AE3F0F">
              <w:rPr>
                <w:bCs/>
              </w:rPr>
              <w:t>Определение рисков при реализации проекта/исследования.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</w:t>
            </w:r>
            <w:r w:rsidR="00507888">
              <w:rPr>
                <w:bCs/>
              </w:rPr>
              <w:t>.03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70"/>
        </w:trPr>
        <w:tc>
          <w:tcPr>
            <w:tcW w:w="9927" w:type="dxa"/>
            <w:gridSpan w:val="4"/>
          </w:tcPr>
          <w:p w:rsidR="00507888" w:rsidRPr="003B119F" w:rsidRDefault="00507888" w:rsidP="00507888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3B119F">
              <w:rPr>
                <w:b/>
                <w:bCs/>
              </w:rPr>
              <w:t>Раздел VII. Оформление проектной/исследовательской работы</w:t>
            </w:r>
          </w:p>
        </w:tc>
      </w:tr>
      <w:tr w:rsidR="00507888" w:rsidRPr="00094332" w:rsidTr="00507888">
        <w:trPr>
          <w:trHeight w:val="276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</w:pPr>
          </w:p>
        </w:tc>
        <w:tc>
          <w:tcPr>
            <w:tcW w:w="6094" w:type="dxa"/>
          </w:tcPr>
          <w:p w:rsidR="00507888" w:rsidRPr="00094332" w:rsidRDefault="00507888" w:rsidP="00507888">
            <w:pPr>
              <w:shd w:val="clear" w:color="auto" w:fill="FFFFFF"/>
            </w:pPr>
            <w:r w:rsidRPr="003B119F">
              <w:t>Индивидуальная работа: Редактирование текста и оформления работы, проектного продукта.</w:t>
            </w:r>
          </w:p>
        </w:tc>
        <w:tc>
          <w:tcPr>
            <w:tcW w:w="1447" w:type="dxa"/>
          </w:tcPr>
          <w:p w:rsidR="00507888" w:rsidRPr="0088234E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3F1A">
              <w:rPr>
                <w:bCs/>
              </w:rPr>
              <w:t>5</w:t>
            </w:r>
            <w:r>
              <w:rPr>
                <w:bCs/>
              </w:rPr>
              <w:t>.03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507888" w:rsidRPr="0088234E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31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</w:pPr>
            <w:r w:rsidRPr="003B119F">
              <w:t>Обсуждение способов оформления конечных результатов индивидуального проекта</w:t>
            </w:r>
          </w:p>
        </w:tc>
        <w:tc>
          <w:tcPr>
            <w:tcW w:w="1447" w:type="dxa"/>
          </w:tcPr>
          <w:p w:rsidR="00507888" w:rsidRPr="00B63410" w:rsidRDefault="00507888" w:rsidP="00507888">
            <w:pPr>
              <w:jc w:val="center"/>
            </w:pPr>
            <w:r w:rsidRPr="00B63410">
              <w:t>0</w:t>
            </w:r>
            <w:r w:rsidR="00E73F1A">
              <w:t>5</w:t>
            </w:r>
            <w:r w:rsidRPr="00B63410">
              <w:t>.04</w:t>
            </w:r>
          </w:p>
        </w:tc>
        <w:tc>
          <w:tcPr>
            <w:tcW w:w="1534" w:type="dxa"/>
            <w:tcBorders>
              <w:right w:val="single" w:sz="4" w:space="0" w:color="auto"/>
            </w:tcBorders>
          </w:tcPr>
          <w:p w:rsidR="00507888" w:rsidRPr="00B63410" w:rsidRDefault="00507888" w:rsidP="00507888">
            <w:pPr>
              <w:jc w:val="center"/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3B119F" w:rsidRDefault="00507888" w:rsidP="00507888">
            <w:pPr>
              <w:shd w:val="clear" w:color="auto" w:fill="FFFFFF"/>
            </w:pPr>
            <w:r w:rsidRPr="003B119F">
              <w:t xml:space="preserve">Технология </w:t>
            </w:r>
            <w:r>
              <w:t xml:space="preserve">подготовки и оформления </w:t>
            </w:r>
            <w:r w:rsidRPr="003B119F">
              <w:t>презентации</w:t>
            </w:r>
          </w:p>
        </w:tc>
        <w:tc>
          <w:tcPr>
            <w:tcW w:w="1447" w:type="dxa"/>
          </w:tcPr>
          <w:p w:rsidR="00507888" w:rsidRPr="00B63410" w:rsidRDefault="00507888" w:rsidP="00507888">
            <w:pPr>
              <w:jc w:val="center"/>
            </w:pPr>
            <w:r w:rsidRPr="00B63410">
              <w:t>1</w:t>
            </w:r>
            <w:r w:rsidR="00E73F1A">
              <w:t>2</w:t>
            </w:r>
            <w:r w:rsidRPr="00B63410">
              <w:t>.04</w:t>
            </w:r>
          </w:p>
        </w:tc>
        <w:tc>
          <w:tcPr>
            <w:tcW w:w="1534" w:type="dxa"/>
          </w:tcPr>
          <w:p w:rsidR="00507888" w:rsidRPr="00B63410" w:rsidRDefault="00507888" w:rsidP="00507888">
            <w:pPr>
              <w:jc w:val="center"/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020DC2" w:rsidRDefault="00507888" w:rsidP="00507888">
            <w:pPr>
              <w:shd w:val="clear" w:color="auto" w:fill="FFFFFF"/>
            </w:pPr>
            <w:r w:rsidRPr="00020DC2">
              <w:t>Практическое овладение приёмами изложения материала научным стилем</w:t>
            </w:r>
          </w:p>
        </w:tc>
        <w:tc>
          <w:tcPr>
            <w:tcW w:w="1447" w:type="dxa"/>
          </w:tcPr>
          <w:p w:rsidR="00507888" w:rsidRPr="00B63410" w:rsidRDefault="00E73F1A" w:rsidP="00507888">
            <w:pPr>
              <w:jc w:val="center"/>
            </w:pPr>
            <w:r>
              <w:t>19</w:t>
            </w:r>
            <w:r w:rsidR="00507888" w:rsidRPr="00B63410">
              <w:t>.04</w:t>
            </w:r>
          </w:p>
        </w:tc>
        <w:tc>
          <w:tcPr>
            <w:tcW w:w="1534" w:type="dxa"/>
          </w:tcPr>
          <w:p w:rsidR="00507888" w:rsidRPr="00B63410" w:rsidRDefault="00507888" w:rsidP="00507888">
            <w:pPr>
              <w:jc w:val="center"/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E711C6" w:rsidRDefault="00507888" w:rsidP="00507888">
            <w:pPr>
              <w:shd w:val="clear" w:color="auto" w:fill="FFFFFF"/>
            </w:pPr>
            <w:r w:rsidRPr="00E711C6">
              <w:t>Требования к оформлению проектной работы</w:t>
            </w:r>
          </w:p>
        </w:tc>
        <w:tc>
          <w:tcPr>
            <w:tcW w:w="1447" w:type="dxa"/>
          </w:tcPr>
          <w:p w:rsidR="00507888" w:rsidRDefault="00E73F1A" w:rsidP="00507888">
            <w:pPr>
              <w:jc w:val="center"/>
            </w:pPr>
            <w:r>
              <w:t>26</w:t>
            </w:r>
            <w:r w:rsidR="00507888" w:rsidRPr="00B63410">
              <w:t>.04</w:t>
            </w:r>
          </w:p>
        </w:tc>
        <w:tc>
          <w:tcPr>
            <w:tcW w:w="1534" w:type="dxa"/>
          </w:tcPr>
          <w:p w:rsidR="00507888" w:rsidRDefault="00507888" w:rsidP="00507888">
            <w:pPr>
              <w:jc w:val="center"/>
            </w:pPr>
          </w:p>
        </w:tc>
      </w:tr>
      <w:tr w:rsidR="00507888" w:rsidRPr="00094332" w:rsidTr="00507888">
        <w:trPr>
          <w:trHeight w:val="498"/>
        </w:trPr>
        <w:tc>
          <w:tcPr>
            <w:tcW w:w="9927" w:type="dxa"/>
            <w:gridSpan w:val="4"/>
          </w:tcPr>
          <w:p w:rsidR="00507888" w:rsidRPr="00E711C6" w:rsidRDefault="00507888" w:rsidP="00507888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Cs/>
              </w:rPr>
              <w:t xml:space="preserve">                                </w:t>
            </w:r>
            <w:r w:rsidRPr="00E711C6">
              <w:rPr>
                <w:b/>
                <w:bCs/>
              </w:rPr>
              <w:t>Раздел. VIII.</w:t>
            </w:r>
            <w:r>
              <w:rPr>
                <w:b/>
                <w:bCs/>
              </w:rPr>
              <w:t xml:space="preserve"> </w:t>
            </w:r>
            <w:r w:rsidRPr="00E711C6">
              <w:rPr>
                <w:b/>
                <w:bCs/>
              </w:rPr>
              <w:t>Защита проекта /исследовательской работы</w:t>
            </w: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Default="00507888" w:rsidP="00507888">
            <w:r w:rsidRPr="0026701B">
              <w:t>Индивидуальная работа. Помощь в подготовке к защите и презентации проекта/исследования.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E73F1A">
              <w:rPr>
                <w:bCs/>
              </w:rPr>
              <w:t>3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Default="00507888" w:rsidP="00507888">
            <w:r w:rsidRPr="0026701B">
              <w:t>Индивидуальная работа. Помощь в подготовке к защите и презентации проекта/исследования.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73F1A">
              <w:rPr>
                <w:bCs/>
              </w:rPr>
              <w:t>0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8F7744" w:rsidRDefault="008B07E2" w:rsidP="00507888">
            <w:pPr>
              <w:shd w:val="clear" w:color="auto" w:fill="FFFFFF"/>
            </w:pPr>
            <w:r>
              <w:t>Защита проектов</w:t>
            </w:r>
          </w:p>
        </w:tc>
        <w:tc>
          <w:tcPr>
            <w:tcW w:w="1447" w:type="dxa"/>
          </w:tcPr>
          <w:p w:rsidR="00507888" w:rsidRPr="00094332" w:rsidRDefault="00E73F1A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507888">
              <w:rPr>
                <w:bCs/>
              </w:rPr>
              <w:t>.05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507888" w:rsidRPr="00094332" w:rsidTr="00507888">
        <w:trPr>
          <w:trHeight w:val="305"/>
        </w:trPr>
        <w:tc>
          <w:tcPr>
            <w:tcW w:w="852" w:type="dxa"/>
          </w:tcPr>
          <w:p w:rsidR="00507888" w:rsidRPr="00094332" w:rsidRDefault="00507888" w:rsidP="00E73F1A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507888" w:rsidRPr="008F7744" w:rsidRDefault="00507888" w:rsidP="00507888">
            <w:pPr>
              <w:shd w:val="clear" w:color="auto" w:fill="FFFFFF"/>
            </w:pPr>
            <w:r w:rsidRPr="008F7744">
              <w:t>Что такое аргументированная речь</w:t>
            </w:r>
            <w:r>
              <w:t xml:space="preserve"> при защите проекта</w:t>
            </w:r>
          </w:p>
        </w:tc>
        <w:tc>
          <w:tcPr>
            <w:tcW w:w="1447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73F1A">
              <w:rPr>
                <w:bCs/>
              </w:rPr>
              <w:t>4</w:t>
            </w:r>
            <w:r>
              <w:rPr>
                <w:bCs/>
              </w:rPr>
              <w:t>.05</w:t>
            </w:r>
          </w:p>
        </w:tc>
        <w:tc>
          <w:tcPr>
            <w:tcW w:w="1534" w:type="dxa"/>
          </w:tcPr>
          <w:p w:rsidR="00507888" w:rsidRPr="00094332" w:rsidRDefault="00507888" w:rsidP="00507888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8B07E2" w:rsidRPr="00094332" w:rsidTr="00507888">
        <w:trPr>
          <w:trHeight w:val="305"/>
        </w:trPr>
        <w:tc>
          <w:tcPr>
            <w:tcW w:w="852" w:type="dxa"/>
          </w:tcPr>
          <w:p w:rsidR="008B07E2" w:rsidRPr="00094332" w:rsidRDefault="008B07E2" w:rsidP="008B07E2">
            <w:pPr>
              <w:pStyle w:val="af3"/>
              <w:numPr>
                <w:ilvl w:val="0"/>
                <w:numId w:val="4"/>
              </w:numPr>
              <w:shd w:val="clear" w:color="auto" w:fill="FFFFFF"/>
              <w:ind w:left="749" w:hanging="686"/>
              <w:jc w:val="center"/>
              <w:rPr>
                <w:b/>
                <w:color w:val="FF0000"/>
              </w:rPr>
            </w:pPr>
          </w:p>
        </w:tc>
        <w:tc>
          <w:tcPr>
            <w:tcW w:w="6094" w:type="dxa"/>
          </w:tcPr>
          <w:p w:rsidR="008B07E2" w:rsidRPr="008F7744" w:rsidRDefault="008B07E2" w:rsidP="008B07E2">
            <w:pPr>
              <w:shd w:val="clear" w:color="auto" w:fill="FFFFFF"/>
            </w:pPr>
            <w:r w:rsidRPr="008F7744">
              <w:t>Развитие навыков монологической речи</w:t>
            </w:r>
          </w:p>
        </w:tc>
        <w:tc>
          <w:tcPr>
            <w:tcW w:w="1447" w:type="dxa"/>
          </w:tcPr>
          <w:p w:rsidR="008B07E2" w:rsidRDefault="008B07E2" w:rsidP="008B07E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31.05</w:t>
            </w:r>
          </w:p>
        </w:tc>
        <w:tc>
          <w:tcPr>
            <w:tcW w:w="1534" w:type="dxa"/>
          </w:tcPr>
          <w:p w:rsidR="008B07E2" w:rsidRPr="00094332" w:rsidRDefault="008B07E2" w:rsidP="008B07E2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</w:tbl>
    <w:p w:rsidR="00982F72" w:rsidRDefault="00982F72" w:rsidP="0066181A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6181A" w:rsidRPr="000E4FA1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СИСТЕМА ОЦЕНКИ ДОСТИЖЕНИЙ ПЛАНИРУЕМЫХ РЕЗУЛЬТАТОВ</w:t>
      </w:r>
    </w:p>
    <w:bookmarkEnd w:id="2"/>
    <w:p w:rsidR="0066181A" w:rsidRDefault="0066181A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  <w:r>
        <w:rPr>
          <w:rFonts w:eastAsia="Times New Roman"/>
          <w:b/>
          <w:bCs/>
          <w:sz w:val="28"/>
          <w:u w:val="single"/>
          <w:lang w:eastAsia="ru-RU"/>
        </w:rPr>
        <w:t>Общие для лицея:</w:t>
      </w: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Оценка проектной деятельности учащихся </w:t>
      </w:r>
    </w:p>
    <w:tbl>
      <w:tblPr>
        <w:tblStyle w:val="af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696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Новизна. Оригинальность. Уникальность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Оптимальность (наилучшее сочетание параметров продукта)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Эстетичность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lastRenderedPageBreak/>
              <w:t>Критерий 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Процесс (работа по выполнению проекта)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Актуальность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Проблемность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Соответствие требованиям объема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2.5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Завершенность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2.6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творческого ком</w:t>
            </w:r>
            <w:r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2.7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Коммуникативность (в групповом проекте)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2.8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Самостоятельность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16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Качество доклада (системность, композиционная целостность,</w:t>
            </w:r>
          </w:p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полнота представления проблемы, краткость, четкость, ясность формулировок)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Личностные проявления до</w:t>
            </w:r>
            <w:r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Культура речи докладчика</w:t>
            </w:r>
          </w:p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10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Максимальное количество баллов по всем критериям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35</w:t>
            </w:r>
          </w:p>
        </w:tc>
      </w:tr>
    </w:tbl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35-30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29-25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23-17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/>
    <w:p w:rsidR="000740B4" w:rsidRDefault="000740B4" w:rsidP="000740B4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Критерии и показатели оценивания исследовательской деятельности обучающегося</w:t>
      </w:r>
    </w:p>
    <w:p w:rsidR="000740B4" w:rsidRDefault="000740B4" w:rsidP="000740B4">
      <w:pPr>
        <w:jc w:val="both"/>
        <w:rPr>
          <w:rFonts w:eastAsia="Calibri"/>
          <w:b/>
          <w:szCs w:val="28"/>
        </w:rPr>
      </w:pPr>
    </w:p>
    <w:tbl>
      <w:tblPr>
        <w:tblStyle w:val="af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</w:t>
            </w:r>
          </w:p>
        </w:tc>
      </w:tr>
    </w:tbl>
    <w:p w:rsidR="000740B4" w:rsidRDefault="000740B4" w:rsidP="000740B4"/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20-17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16-14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13-10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>
      <w:pPr>
        <w:ind w:right="260"/>
        <w:jc w:val="both"/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Pr="00613382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sectPr w:rsidR="000740B4" w:rsidRPr="00613382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888" w:rsidRDefault="00507888">
      <w:r>
        <w:separator/>
      </w:r>
    </w:p>
  </w:endnote>
  <w:endnote w:type="continuationSeparator" w:id="0">
    <w:p w:rsidR="00507888" w:rsidRDefault="0050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888" w:rsidRDefault="00507888">
      <w:r>
        <w:separator/>
      </w:r>
    </w:p>
  </w:footnote>
  <w:footnote w:type="continuationSeparator" w:id="0">
    <w:p w:rsidR="00507888" w:rsidRDefault="00507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770"/>
    <w:multiLevelType w:val="hybridMultilevel"/>
    <w:tmpl w:val="88D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59F"/>
    <w:multiLevelType w:val="hybridMultilevel"/>
    <w:tmpl w:val="9F9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D3032"/>
    <w:multiLevelType w:val="hybridMultilevel"/>
    <w:tmpl w:val="42A63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2F2C70"/>
    <w:multiLevelType w:val="hybridMultilevel"/>
    <w:tmpl w:val="E018A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823A1A"/>
    <w:multiLevelType w:val="hybridMultilevel"/>
    <w:tmpl w:val="8778B0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E166BA"/>
    <w:multiLevelType w:val="hybridMultilevel"/>
    <w:tmpl w:val="DCE84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02869"/>
    <w:multiLevelType w:val="hybridMultilevel"/>
    <w:tmpl w:val="0704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26FC0"/>
    <w:multiLevelType w:val="hybridMultilevel"/>
    <w:tmpl w:val="F670BA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A586B"/>
    <w:multiLevelType w:val="hybridMultilevel"/>
    <w:tmpl w:val="8760D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79318B"/>
    <w:multiLevelType w:val="hybridMultilevel"/>
    <w:tmpl w:val="A3FC6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F842AC"/>
    <w:multiLevelType w:val="hybridMultilevel"/>
    <w:tmpl w:val="F6A48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5B63B5F"/>
    <w:multiLevelType w:val="hybridMultilevel"/>
    <w:tmpl w:val="C0EEEF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7283C"/>
    <w:multiLevelType w:val="hybridMultilevel"/>
    <w:tmpl w:val="83E673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8FE3449"/>
    <w:multiLevelType w:val="hybridMultilevel"/>
    <w:tmpl w:val="18666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8"/>
  </w:num>
  <w:num w:numId="13">
    <w:abstractNumId w:val="15"/>
  </w:num>
  <w:num w:numId="14">
    <w:abstractNumId w:val="10"/>
  </w:num>
  <w:num w:numId="15">
    <w:abstractNumId w:val="3"/>
  </w:num>
  <w:num w:numId="16">
    <w:abstractNumId w:val="5"/>
  </w:num>
  <w:num w:numId="17">
    <w:abstractNumId w:val="11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12BC6"/>
    <w:rsid w:val="000227DE"/>
    <w:rsid w:val="00023927"/>
    <w:rsid w:val="0002399D"/>
    <w:rsid w:val="00030B81"/>
    <w:rsid w:val="000313B7"/>
    <w:rsid w:val="000322AF"/>
    <w:rsid w:val="00036F6A"/>
    <w:rsid w:val="00045133"/>
    <w:rsid w:val="00045954"/>
    <w:rsid w:val="0005018D"/>
    <w:rsid w:val="00066BE5"/>
    <w:rsid w:val="000740B4"/>
    <w:rsid w:val="0008008A"/>
    <w:rsid w:val="000876DC"/>
    <w:rsid w:val="000A66F6"/>
    <w:rsid w:val="000C03DD"/>
    <w:rsid w:val="000C0A66"/>
    <w:rsid w:val="000C0C80"/>
    <w:rsid w:val="000F13C9"/>
    <w:rsid w:val="000F7AEC"/>
    <w:rsid w:val="00112367"/>
    <w:rsid w:val="00133599"/>
    <w:rsid w:val="00140839"/>
    <w:rsid w:val="00152D63"/>
    <w:rsid w:val="001603A1"/>
    <w:rsid w:val="001635C6"/>
    <w:rsid w:val="001714FF"/>
    <w:rsid w:val="00174949"/>
    <w:rsid w:val="00176C5A"/>
    <w:rsid w:val="00180793"/>
    <w:rsid w:val="00196165"/>
    <w:rsid w:val="001A38A3"/>
    <w:rsid w:val="001A3B94"/>
    <w:rsid w:val="001B32A1"/>
    <w:rsid w:val="001C3581"/>
    <w:rsid w:val="001D631A"/>
    <w:rsid w:val="001E2777"/>
    <w:rsid w:val="001F3FDC"/>
    <w:rsid w:val="002112B2"/>
    <w:rsid w:val="00212D79"/>
    <w:rsid w:val="00234D6E"/>
    <w:rsid w:val="00240010"/>
    <w:rsid w:val="00240055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F078C"/>
    <w:rsid w:val="002F640B"/>
    <w:rsid w:val="00301EDC"/>
    <w:rsid w:val="00303925"/>
    <w:rsid w:val="00306330"/>
    <w:rsid w:val="003103CF"/>
    <w:rsid w:val="00324E0F"/>
    <w:rsid w:val="0034290E"/>
    <w:rsid w:val="00345BA6"/>
    <w:rsid w:val="00346CCE"/>
    <w:rsid w:val="00366731"/>
    <w:rsid w:val="003714E1"/>
    <w:rsid w:val="003871E6"/>
    <w:rsid w:val="00393A15"/>
    <w:rsid w:val="003B1A63"/>
    <w:rsid w:val="003B3277"/>
    <w:rsid w:val="003B6F3A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27761"/>
    <w:rsid w:val="00430387"/>
    <w:rsid w:val="00430573"/>
    <w:rsid w:val="00431F04"/>
    <w:rsid w:val="004740F5"/>
    <w:rsid w:val="00493016"/>
    <w:rsid w:val="00495C9B"/>
    <w:rsid w:val="00497751"/>
    <w:rsid w:val="004B6BD7"/>
    <w:rsid w:val="004C0561"/>
    <w:rsid w:val="004D10AA"/>
    <w:rsid w:val="004E3288"/>
    <w:rsid w:val="00507888"/>
    <w:rsid w:val="00514C8B"/>
    <w:rsid w:val="00520863"/>
    <w:rsid w:val="005409BE"/>
    <w:rsid w:val="00540B4B"/>
    <w:rsid w:val="005410E8"/>
    <w:rsid w:val="00541CAC"/>
    <w:rsid w:val="005808DF"/>
    <w:rsid w:val="00581BC7"/>
    <w:rsid w:val="00591D69"/>
    <w:rsid w:val="00595869"/>
    <w:rsid w:val="005A568A"/>
    <w:rsid w:val="005C248D"/>
    <w:rsid w:val="005C3C3B"/>
    <w:rsid w:val="005D131D"/>
    <w:rsid w:val="005E227A"/>
    <w:rsid w:val="005E551D"/>
    <w:rsid w:val="005F22B8"/>
    <w:rsid w:val="005F7B2B"/>
    <w:rsid w:val="00603903"/>
    <w:rsid w:val="00613382"/>
    <w:rsid w:val="006216DE"/>
    <w:rsid w:val="00634A53"/>
    <w:rsid w:val="00641478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A0EEA"/>
    <w:rsid w:val="006A4211"/>
    <w:rsid w:val="006A4C4D"/>
    <w:rsid w:val="006A6F75"/>
    <w:rsid w:val="006B1401"/>
    <w:rsid w:val="006B18B3"/>
    <w:rsid w:val="006B79FB"/>
    <w:rsid w:val="006C2A52"/>
    <w:rsid w:val="006C7C78"/>
    <w:rsid w:val="006E01A6"/>
    <w:rsid w:val="006E7FAA"/>
    <w:rsid w:val="0070466F"/>
    <w:rsid w:val="00705233"/>
    <w:rsid w:val="00715B4B"/>
    <w:rsid w:val="00726A2E"/>
    <w:rsid w:val="007322B6"/>
    <w:rsid w:val="00737B96"/>
    <w:rsid w:val="00750F8A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7811"/>
    <w:rsid w:val="007B56E0"/>
    <w:rsid w:val="007E51C6"/>
    <w:rsid w:val="007F1A84"/>
    <w:rsid w:val="007F31B8"/>
    <w:rsid w:val="00806041"/>
    <w:rsid w:val="00817BBB"/>
    <w:rsid w:val="00824932"/>
    <w:rsid w:val="008353BC"/>
    <w:rsid w:val="00835FE5"/>
    <w:rsid w:val="00851427"/>
    <w:rsid w:val="00855686"/>
    <w:rsid w:val="008562CC"/>
    <w:rsid w:val="00861014"/>
    <w:rsid w:val="0086688D"/>
    <w:rsid w:val="0086725A"/>
    <w:rsid w:val="008A4304"/>
    <w:rsid w:val="008A72FF"/>
    <w:rsid w:val="008B07E2"/>
    <w:rsid w:val="008B5A8E"/>
    <w:rsid w:val="008C49B7"/>
    <w:rsid w:val="008C7085"/>
    <w:rsid w:val="008E44C6"/>
    <w:rsid w:val="008F3607"/>
    <w:rsid w:val="008F4C6A"/>
    <w:rsid w:val="009068AB"/>
    <w:rsid w:val="009132D6"/>
    <w:rsid w:val="0092390E"/>
    <w:rsid w:val="00925D92"/>
    <w:rsid w:val="00950BDD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B3110"/>
    <w:rsid w:val="009B520E"/>
    <w:rsid w:val="009B5447"/>
    <w:rsid w:val="009C0D52"/>
    <w:rsid w:val="009C2E54"/>
    <w:rsid w:val="009C6FB4"/>
    <w:rsid w:val="009E5C1C"/>
    <w:rsid w:val="00A02400"/>
    <w:rsid w:val="00A2211A"/>
    <w:rsid w:val="00A25AD6"/>
    <w:rsid w:val="00A27384"/>
    <w:rsid w:val="00A33F79"/>
    <w:rsid w:val="00A37CED"/>
    <w:rsid w:val="00A40E41"/>
    <w:rsid w:val="00A5101B"/>
    <w:rsid w:val="00A529D7"/>
    <w:rsid w:val="00A615CE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361E6"/>
    <w:rsid w:val="00B57CBE"/>
    <w:rsid w:val="00B57FD1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7852"/>
    <w:rsid w:val="00BC005F"/>
    <w:rsid w:val="00BC4111"/>
    <w:rsid w:val="00BE17D3"/>
    <w:rsid w:val="00BE2960"/>
    <w:rsid w:val="00C01682"/>
    <w:rsid w:val="00C13B9E"/>
    <w:rsid w:val="00C153FF"/>
    <w:rsid w:val="00C1652A"/>
    <w:rsid w:val="00C21C1B"/>
    <w:rsid w:val="00C32E85"/>
    <w:rsid w:val="00C33FAC"/>
    <w:rsid w:val="00C44480"/>
    <w:rsid w:val="00C5139E"/>
    <w:rsid w:val="00C72097"/>
    <w:rsid w:val="00C805BD"/>
    <w:rsid w:val="00C825A3"/>
    <w:rsid w:val="00C905A9"/>
    <w:rsid w:val="00C91C50"/>
    <w:rsid w:val="00CF33C3"/>
    <w:rsid w:val="00D00435"/>
    <w:rsid w:val="00D13ADD"/>
    <w:rsid w:val="00D14575"/>
    <w:rsid w:val="00D457D4"/>
    <w:rsid w:val="00D53799"/>
    <w:rsid w:val="00D5774A"/>
    <w:rsid w:val="00D67293"/>
    <w:rsid w:val="00D718FF"/>
    <w:rsid w:val="00D72712"/>
    <w:rsid w:val="00D766C0"/>
    <w:rsid w:val="00D81925"/>
    <w:rsid w:val="00D87C42"/>
    <w:rsid w:val="00DB65EB"/>
    <w:rsid w:val="00DB71E3"/>
    <w:rsid w:val="00DD16BB"/>
    <w:rsid w:val="00DD2F4A"/>
    <w:rsid w:val="00DD34C3"/>
    <w:rsid w:val="00DE0252"/>
    <w:rsid w:val="00E00935"/>
    <w:rsid w:val="00E02C2C"/>
    <w:rsid w:val="00E4572C"/>
    <w:rsid w:val="00E47FA0"/>
    <w:rsid w:val="00E73F1A"/>
    <w:rsid w:val="00E74183"/>
    <w:rsid w:val="00E7425F"/>
    <w:rsid w:val="00E9211A"/>
    <w:rsid w:val="00E96FF9"/>
    <w:rsid w:val="00EA11A8"/>
    <w:rsid w:val="00EB381C"/>
    <w:rsid w:val="00EB5911"/>
    <w:rsid w:val="00ED5201"/>
    <w:rsid w:val="00EE0EB8"/>
    <w:rsid w:val="00EF2062"/>
    <w:rsid w:val="00EF5F92"/>
    <w:rsid w:val="00EF6FFE"/>
    <w:rsid w:val="00F2039C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4DB3"/>
    <w:rsid w:val="00F962C7"/>
    <w:rsid w:val="00FA1E95"/>
    <w:rsid w:val="00FA3851"/>
    <w:rsid w:val="00FA4451"/>
    <w:rsid w:val="00FA50E5"/>
    <w:rsid w:val="00FB2E61"/>
    <w:rsid w:val="00FD4AD9"/>
    <w:rsid w:val="00FE4579"/>
    <w:rsid w:val="00FE4D7F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EBEE"/>
  <w15:docId w15:val="{3F3A4024-544A-4D3A-87CD-95A7FF66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link w:val="af4"/>
    <w:uiPriority w:val="34"/>
    <w:qFormat/>
    <w:rsid w:val="00E4572C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9">
    <w:name w:val="Strong"/>
    <w:uiPriority w:val="22"/>
    <w:qFormat/>
    <w:rsid w:val="00E4572C"/>
    <w:rPr>
      <w:rFonts w:cs="Times New Roman"/>
      <w:b/>
      <w:bCs/>
    </w:rPr>
  </w:style>
  <w:style w:type="character" w:styleId="afa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b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c">
    <w:name w:val="No Spacing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4">
    <w:name w:val="Абзац списка Знак"/>
    <w:link w:val="af3"/>
    <w:uiPriority w:val="34"/>
    <w:locked/>
    <w:rsid w:val="00507888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395">
    <w:name w:val="Font Style395"/>
    <w:basedOn w:val="a0"/>
    <w:rsid w:val="00507888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FontStyle59">
    <w:name w:val="Font Style59"/>
    <w:rsid w:val="005078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amot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E2F3-2FC4-45BF-B6E1-5C6EF681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12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Гунько Оксана Владимировна</cp:lastModifiedBy>
  <cp:revision>222</cp:revision>
  <cp:lastPrinted>2021-07-21T11:12:00Z</cp:lastPrinted>
  <dcterms:created xsi:type="dcterms:W3CDTF">2017-10-21T13:12:00Z</dcterms:created>
  <dcterms:modified xsi:type="dcterms:W3CDTF">2022-09-10T10:32:00Z</dcterms:modified>
</cp:coreProperties>
</file>