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right"/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4"/>
        </w:rPr>
      </w:pP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«Обсуждено»</w:t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ab/>
      </w:r>
      <w:r>
        <w:rPr>
          <w:rFonts w:ascii="Times New Roman" w:hAnsi="Times New Roman" w:eastAsia="Times New Roman" w:cs="Times New Roman"/>
          <w:b/>
          <w:i/>
          <w:sz w:val="28"/>
          <w:szCs w:val="24"/>
        </w:rPr>
        <w:t>«Утверждаю»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на заседании педагогического совета 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директор МАОУ «Лицей № 11»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МАОУ «Лицей № 11»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протокол № 1 от 31.08.201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Приказ № 475 от 31 августа 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ab/>
      </w:r>
      <w:r>
        <w:rPr>
          <w:rFonts w:ascii="Times New Roman" w:hAnsi="Times New Roman" w:eastAsia="Times New Roman" w:cs="Times New Roman"/>
          <w:sz w:val="26"/>
          <w:szCs w:val="26"/>
        </w:rPr>
        <w:t>______________ В.О. Потатуева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spacing w:after="0" w:line="360" w:lineRule="auto"/>
        <w:ind w:left="6840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ПОЛОЖЕНИЕ</w:t>
      </w: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 xml:space="preserve">о внутришкольном мониторинге предпрофильной подготовки и профильного обучения </w:t>
      </w: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>в муниципальном автономном общеобразовательном учреждении города Ростова-на-Дону</w:t>
      </w:r>
    </w:p>
    <w:p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</w:rPr>
        <w:t>«Лицей №11»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40"/>
          <w:szCs w:val="40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г. Ростов-на-Дону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201</w:t>
      </w:r>
      <w:r>
        <w:rPr>
          <w:rFonts w:hint="default" w:ascii="Times New Roman" w:hAnsi="Times New Roman" w:eastAsia="Times New Roman" w:cs="Times New Roman"/>
          <w:sz w:val="26"/>
          <w:szCs w:val="26"/>
          <w:lang w:val="en-US"/>
        </w:rPr>
        <w:t>9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6"/>
          <w:szCs w:val="26"/>
        </w:rPr>
        <w:t xml:space="preserve"> г.</w:t>
      </w:r>
    </w:p>
    <w:p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1.   Общие положения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 мониторинге предпрофильной подготовки и профильного обучения (далее Положение) МАОУ «Лицей №11» города Ростова-на-Дону разработано в соответствии с Законом РФ «Об образовании в Российской Федерации» от 29.12.1912 № 273-ФЗ,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Концепцией профильного обучения </w:t>
      </w:r>
      <w:r>
        <w:rPr>
          <w:rFonts w:ascii="Times New Roman" w:hAnsi="Times New Roman" w:cs="Times New Roman"/>
          <w:sz w:val="28"/>
          <w:szCs w:val="28"/>
        </w:rPr>
        <w:t xml:space="preserve">на старшей ступени общего образования (приказ Минобразования РФ от 18.07.2002г. № 2783), письмом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Минобрнауки России от 04.03.2010 г. № </w:t>
      </w:r>
      <w:r>
        <w:rPr>
          <w:rFonts w:ascii="Times New Roman" w:hAnsi="Times New Roman" w:cs="Times New Roman"/>
          <w:sz w:val="28"/>
          <w:szCs w:val="28"/>
        </w:rPr>
        <w:t>03-412 «О методических рекомендациях по вопросам организации профильного обучения»,  Уставом МАОУ «Лицей №11».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/>
        <w:ind w:right="1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определяет цели, задачи, функции, принципы, объекты, субъекты, этапы и сроки осуществления, виды, методы сбора информации, хранение материалов внутришкольного мониторинга (далее мониторинг) в МАОУ «Лицей №11».</w:t>
      </w:r>
    </w:p>
    <w:p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Положении мониторинг понимается как неотъемлемая (составная) часть внутришкольного управления и представляет собой систему организации сбора, хранения, обработки, распространения информации о состоянии предпрофильной подготовки и профильного обучения на основе систематизации существующих источников информации, а также специально организованных исследований и измерений.</w:t>
      </w:r>
    </w:p>
    <w:p>
      <w:pPr>
        <w:widowControl w:val="0"/>
        <w:numPr>
          <w:ilvl w:val="0"/>
          <w:numId w:val="2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/>
        <w:ind w:right="10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Положение принимается педагогическим советом, утверждается директором школы.</w:t>
      </w:r>
    </w:p>
    <w:p>
      <w:pPr>
        <w:widowControl w:val="0"/>
        <w:numPr>
          <w:ilvl w:val="0"/>
          <w:numId w:val="2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/>
        <w:ind w:right="14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Положение может быть изменено или дополнено по мере необходимости, возникшей в практике его функционирования.</w:t>
      </w:r>
    </w:p>
    <w:p>
      <w:pPr>
        <w:shd w:val="clear" w:color="auto" w:fill="FFFFFF"/>
        <w:ind w:left="3245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>
      <w:pPr>
        <w:shd w:val="clear" w:color="auto" w:fill="FFFFFF"/>
        <w:ind w:left="3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2.   Цели, задачи и функции мониторинга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/>
        <w:ind w:left="365" w:right="10" w:hanging="36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мониторинга является изучение состояния предпрофильной подготовки и профильного обучения для оценивания их педагогической эффективности и социальных последствий, принятия управленческих решений и прогнозирования тенденций развития.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106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Задачи:</w:t>
      </w:r>
    </w:p>
    <w:p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numPr>
          <w:ilvl w:val="0"/>
          <w:numId w:val="4"/>
        </w:numPr>
        <w:shd w:val="clear" w:color="auto" w:fill="FFFFFF"/>
        <w:tabs>
          <w:tab w:val="left" w:pos="567"/>
          <w:tab w:val="left" w:pos="629"/>
        </w:tabs>
        <w:autoSpaceDE w:val="0"/>
        <w:autoSpaceDN w:val="0"/>
        <w:adjustRightInd w:val="0"/>
        <w:spacing w:after="0"/>
        <w:ind w:left="629" w:hanging="3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использование комплекса показателей, методик, инструментария, на основе которых будет проводиться мониторинг;</w:t>
      </w:r>
    </w:p>
    <w:p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left="629" w:hanging="3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апробация технологий сбора, обработки и хранения информации о результатах мониторинга;</w:t>
      </w:r>
    </w:p>
    <w:p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left="629" w:hanging="3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систематизация информации и разработка технологии ее использования в качестве основы принятия управленческих решений.</w:t>
      </w:r>
    </w:p>
    <w:p>
      <w:pPr>
        <w:shd w:val="clear" w:color="auto" w:fill="FFFFFF"/>
        <w:tabs>
          <w:tab w:val="left" w:pos="10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5"/>
          <w:sz w:val="28"/>
          <w:szCs w:val="28"/>
        </w:rPr>
        <w:t>Функции:</w:t>
      </w:r>
    </w:p>
    <w:p>
      <w:pPr>
        <w:shd w:val="clear" w:color="auto" w:fill="FFFFFF"/>
        <w:tabs>
          <w:tab w:val="left" w:pos="629"/>
        </w:tabs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информационная:</w:t>
      </w:r>
    </w:p>
    <w:p>
      <w:pPr>
        <w:widowControl w:val="0"/>
        <w:numPr>
          <w:ilvl w:val="0"/>
          <w:numId w:val="5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/>
        <w:ind w:left="6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необходимой информацией субъекты школы, осуществляющие управление предпрофильной подготовкой и профильным обучением;</w:t>
      </w:r>
    </w:p>
    <w:p>
      <w:pPr>
        <w:widowControl w:val="0"/>
        <w:numPr>
          <w:ilvl w:val="0"/>
          <w:numId w:val="5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/>
        <w:ind w:left="6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информирует педагогический коллектив о результатах мониторинга;</w:t>
      </w:r>
    </w:p>
    <w:p>
      <w:pPr>
        <w:widowControl w:val="0"/>
        <w:numPr>
          <w:ilvl w:val="0"/>
          <w:numId w:val="6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/>
        <w:ind w:left="638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позволяет осуществить обратную связь между администрацией школы и субъектами, осуществляющими предпрофильную подготовку и профильное обучение;</w:t>
      </w:r>
    </w:p>
    <w:p>
      <w:pPr>
        <w:widowControl w:val="0"/>
        <w:numPr>
          <w:ilvl w:val="0"/>
          <w:numId w:val="6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/>
        <w:ind w:left="6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внешних пользователей (органов управления образованием, общественных организаций, родителей, общественности) информацией о состоянии предпрофильной подготовки и профильного обучения в школе;</w:t>
      </w:r>
    </w:p>
    <w:p>
      <w:pPr>
        <w:shd w:val="clear" w:color="auto" w:fill="FFFFFF"/>
        <w:tabs>
          <w:tab w:val="left" w:pos="629"/>
        </w:tabs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диагностическая:</w:t>
      </w:r>
    </w:p>
    <w:p>
      <w:pPr>
        <w:shd w:val="clear" w:color="auto" w:fill="FFFFFF"/>
        <w:tabs>
          <w:tab w:val="left" w:pos="806"/>
        </w:tabs>
        <w:ind w:left="6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определяет соответствие состояния предпрофильной подготовки и профильного обучения нормативным документам органов управления образованием, школы, другим правовым актам в сфере образования;</w:t>
      </w:r>
    </w:p>
    <w:p>
      <w:pPr>
        <w:shd w:val="clear" w:color="auto" w:fill="FFFFFF"/>
        <w:tabs>
          <w:tab w:val="left" w:pos="994"/>
        </w:tabs>
        <w:ind w:left="6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выявляет состояние критических или находящихся в состоянии изменений явлений,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происходящих в предпрофильной подготовке и профильном обучении, в отношении которых </w:t>
      </w:r>
      <w:r>
        <w:rPr>
          <w:rFonts w:ascii="Times New Roman" w:hAnsi="Times New Roman" w:cs="Times New Roman"/>
          <w:sz w:val="28"/>
          <w:szCs w:val="28"/>
        </w:rPr>
        <w:t>будут приняты управленческие решения;</w:t>
      </w:r>
    </w:p>
    <w:p>
      <w:pPr>
        <w:shd w:val="clear" w:color="auto" w:fill="FFFFFF"/>
        <w:tabs>
          <w:tab w:val="left" w:pos="629"/>
        </w:tabs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мотивационная:</w:t>
      </w:r>
    </w:p>
    <w:p>
      <w:pPr>
        <w:shd w:val="clear" w:color="auto" w:fill="FFFFFF"/>
        <w:tabs>
          <w:tab w:val="left" w:pos="778"/>
        </w:tabs>
        <w:ind w:left="634"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мотивирует субъектов предпрофильной подготовки и профильного обучения на повышение </w:t>
      </w:r>
      <w:r>
        <w:rPr>
          <w:rFonts w:ascii="Times New Roman" w:hAnsi="Times New Roman" w:cs="Times New Roman"/>
          <w:sz w:val="28"/>
          <w:szCs w:val="28"/>
        </w:rPr>
        <w:t>результатов данной деятельности;</w:t>
      </w:r>
    </w:p>
    <w:p>
      <w:pPr>
        <w:shd w:val="clear" w:color="auto" w:fill="FFFFFF"/>
        <w:tabs>
          <w:tab w:val="left" w:pos="629"/>
        </w:tabs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2"/>
          <w:sz w:val="28"/>
          <w:szCs w:val="28"/>
        </w:rPr>
        <w:t>коррекционная:</w:t>
      </w:r>
    </w:p>
    <w:p>
      <w:pPr>
        <w:shd w:val="clear" w:color="auto" w:fill="FFFFFF"/>
        <w:tabs>
          <w:tab w:val="left" w:pos="965"/>
        </w:tabs>
        <w:ind w:left="638"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позволяет пользователям разработать план корректирующих действий по устранению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недостатков в осуществлении предпрофильной подготовки и профильного обучения;</w:t>
      </w:r>
    </w:p>
    <w:p>
      <w:pPr>
        <w:shd w:val="clear" w:color="auto" w:fill="FFFFFF"/>
        <w:tabs>
          <w:tab w:val="left" w:pos="629"/>
        </w:tabs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3"/>
          <w:sz w:val="28"/>
          <w:szCs w:val="28"/>
        </w:rPr>
        <w:t>прагматическая:</w:t>
      </w:r>
    </w:p>
    <w:p>
      <w:pPr>
        <w:shd w:val="clear" w:color="auto" w:fill="FFFFFF"/>
        <w:tabs>
          <w:tab w:val="left" w:pos="787"/>
        </w:tabs>
        <w:ind w:left="63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обеспечивает субъектов, осуществляющих управление школой, необходимой информацией </w:t>
      </w:r>
      <w:r>
        <w:rPr>
          <w:rFonts w:ascii="Times New Roman" w:hAnsi="Times New Roman" w:cs="Times New Roman"/>
          <w:sz w:val="28"/>
          <w:szCs w:val="28"/>
        </w:rPr>
        <w:t>для принятия максимально обоснованных и адекватных решений.</w:t>
      </w:r>
    </w:p>
    <w:p>
      <w:pPr>
        <w:shd w:val="clear" w:color="auto" w:fill="FFFFFF"/>
        <w:ind w:left="39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 Принципы мониторинга</w:t>
      </w:r>
    </w:p>
    <w:p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5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Объективность информации: информация должна отражать реальное состояние дел.</w:t>
      </w:r>
    </w:p>
    <w:p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360" w:hanging="355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Сопоставимость данных: сравнение корректно в случае изучения одного и того же объекта на основе одинаковых показателей.</w:t>
      </w:r>
    </w:p>
    <w:p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360" w:hanging="355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Адекватность: соответствие используемых методов и средств сбора информации целям и задачам мониторинга.</w:t>
      </w:r>
    </w:p>
    <w:p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360" w:hanging="35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Прогностичность:  полученные данные должны позволять прогнозировать  будущее состояние изучаемого объекта.</w:t>
      </w:r>
    </w:p>
    <w:p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Оперативность сбора информации: информация должна быть своевременной.</w:t>
      </w:r>
    </w:p>
    <w:p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Непрерывность: обязательность выполнения всех этапов проведения мониторинга.</w:t>
      </w:r>
    </w:p>
    <w:p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360" w:hanging="35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Релевантность:    соответствие    используемых    методов    сбора   информации    целям мониторинга.</w:t>
      </w:r>
    </w:p>
    <w:p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/>
        <w:ind w:left="360" w:hanging="35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Этичность процедур сбора, интерпретации и распространения информация об объектах мониторинга.</w:t>
      </w:r>
    </w:p>
    <w:p>
      <w:pPr>
        <w:shd w:val="clear" w:color="auto" w:fill="FFFFFF"/>
        <w:ind w:left="42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 Виды мониторинга</w:t>
      </w:r>
    </w:p>
    <w:p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масштабу целей: стратегический, тактический, оперативный.</w:t>
      </w:r>
    </w:p>
    <w:p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этапам проведения: входной, промежуточный, итоговый.</w:t>
      </w:r>
    </w:p>
    <w:p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частоте процедур: разовый, периодический, систематический.</w:t>
      </w:r>
    </w:p>
    <w:p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охвату объекта наблюдения: локальный, выборочный, сплошной.</w:t>
      </w:r>
    </w:p>
    <w:p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организационным формам: индивидуальный, групповой, фронтальный.</w:t>
      </w:r>
    </w:p>
    <w:p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формам отношений (объект-субъект): внешний, самоанализ.</w:t>
      </w:r>
    </w:p>
    <w:p>
      <w:pPr>
        <w:widowControl w:val="0"/>
        <w:numPr>
          <w:ilvl w:val="0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365" w:hanging="365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По используемому инструментарию: стандартизированный (прошедший независимую </w:t>
      </w:r>
      <w:r>
        <w:rPr>
          <w:rFonts w:ascii="Times New Roman" w:hAnsi="Times New Roman" w:cs="Times New Roman"/>
          <w:sz w:val="28"/>
          <w:szCs w:val="28"/>
        </w:rPr>
        <w:t>экспертизу), не стандартизированный (авторские разработки).</w:t>
      </w:r>
    </w:p>
    <w:p>
      <w:pPr>
        <w:shd w:val="clear" w:color="auto" w:fill="FFFFFF"/>
        <w:tabs>
          <w:tab w:val="left" w:pos="0"/>
        </w:tabs>
        <w:ind w:left="365"/>
        <w:rPr>
          <w:rFonts w:ascii="Times New Roman" w:hAnsi="Times New Roman" w:cs="Times New Roman"/>
          <w:spacing w:val="-7"/>
          <w:sz w:val="28"/>
          <w:szCs w:val="28"/>
        </w:rPr>
      </w:pPr>
    </w:p>
    <w:p>
      <w:pPr>
        <w:shd w:val="clear" w:color="auto" w:fill="FFFFFF"/>
        <w:tabs>
          <w:tab w:val="left" w:pos="1123"/>
        </w:tabs>
        <w:ind w:left="10" w:right="56" w:firstLine="26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  Объекты, субъекты и пользователи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>мониторинга</w:t>
      </w:r>
      <w:r>
        <w:rPr>
          <w:rFonts w:ascii="Times New Roman" w:hAnsi="Times New Roman" w:cs="Times New Roman"/>
          <w:b/>
          <w:bCs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Объектами</w:t>
      </w:r>
      <w:r>
        <w:rPr>
          <w:rFonts w:ascii="Times New Roman" w:hAnsi="Times New Roman" w:cs="Times New Roman"/>
          <w:sz w:val="28"/>
          <w:szCs w:val="28"/>
        </w:rPr>
        <w:t xml:space="preserve"> мониторинга могут быть: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потребности обучающихся 9-х классов относительно содержания профильного обучения;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мотивы выбора профилей обучающимися 9-х классов;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left="629" w:right="5" w:hanging="3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базовой подготовки обучающихся 10-х профильных классов за курс основной школы по профильным предметам на начальном этапе профильного обучения;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подготовки обучающихся 10-х классов по профильным предметам;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left="629" w:right="5" w:hanging="3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психологической комфортности, осознанности и мотивации выбора профиля обучения;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психолого-педагогического сопровождения обучающихся профильных классов;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государственной (итоговой) аттестации выпускников профильных классов;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продолжение образования выпускниками профильных классов;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634" w:right="10" w:hanging="3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предпрофильной подготовки и профильного обучения (материально-технические, нормативно-правовые, кадровые, информационные, учебно-методические, психолого-педагогические и др.);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компетентность педагогических кадров;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технологии обучения;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содержание предпрофильной подготовки и профильного обучения;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управление предпрофильной подготовкой и профильным обучением.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numPr>
          <w:ilvl w:val="0"/>
          <w:numId w:val="10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/>
        <w:ind w:left="374" w:hanging="36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 зависимости   от   целей   и   организационных   возможностей   мониторинг   может осуществляться по направлениям, соответствующим отдельным объектам и в комплексе.</w:t>
      </w:r>
    </w:p>
    <w:p>
      <w:pPr>
        <w:widowControl w:val="0"/>
        <w:numPr>
          <w:ilvl w:val="0"/>
          <w:numId w:val="10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0"/>
        <w:ind w:left="1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>Субъекты</w:t>
      </w:r>
      <w:r>
        <w:rPr>
          <w:rFonts w:ascii="Times New Roman" w:hAnsi="Times New Roman" w:cs="Times New Roman"/>
          <w:spacing w:val="-1"/>
          <w:sz w:val="28"/>
          <w:szCs w:val="28"/>
        </w:rPr>
        <w:t>, организующие или осуществляющие мониторинг: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предпрофильной подготовки и профильного обучения в школе;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педагоги, осуществляющие обучение по профильным предметам;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634" w:right="10" w:hanging="3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методических объединений педагогов, временные творческие, проблемные группы и т.п.</w:t>
      </w:r>
    </w:p>
    <w:p>
      <w:pPr>
        <w:shd w:val="clear" w:color="auto" w:fill="FFFFFF"/>
        <w:tabs>
          <w:tab w:val="left" w:pos="1061"/>
        </w:tabs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pacing w:val="-1"/>
          <w:sz w:val="28"/>
          <w:szCs w:val="28"/>
          <w:u w:val="single"/>
        </w:rPr>
        <w:t>Пользователями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результатов мониторинга могут быть: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руководящие и педагогические работники школы;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обучающиеся;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представители общественности.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93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ind w:left="24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  Этапы, сроки подготовки и проведения мониторинга</w:t>
      </w:r>
    </w:p>
    <w:p>
      <w:pPr>
        <w:shd w:val="clear" w:color="auto" w:fill="FFFFFF"/>
        <w:tabs>
          <w:tab w:val="left" w:pos="10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Этапы подготовки и проведения мониторинга:</w:t>
      </w:r>
    </w:p>
    <w:p>
      <w:pPr>
        <w:shd w:val="clear" w:color="auto" w:fill="FFFFFF"/>
        <w:tabs>
          <w:tab w:val="left" w:pos="490"/>
        </w:tabs>
        <w:ind w:left="3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этап</w:t>
      </w:r>
      <w:r>
        <w:rPr>
          <w:rFonts w:ascii="Times New Roman" w:hAnsi="Times New Roman" w:cs="Times New Roman"/>
          <w:sz w:val="28"/>
          <w:szCs w:val="28"/>
        </w:rPr>
        <w:t xml:space="preserve"> - нормативно-установочный:</w:t>
      </w:r>
    </w:p>
    <w:p>
      <w:pPr>
        <w:shd w:val="clear" w:color="auto" w:fill="FFFFFF"/>
        <w:tabs>
          <w:tab w:val="left" w:pos="355"/>
        </w:tabs>
        <w:ind w:left="355" w:hanging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разработка плана мероприятий проведения мониторинга на учебный год, сроки их проведенияи ответственные исполнители;</w:t>
      </w:r>
    </w:p>
    <w:p>
      <w:pPr>
        <w:shd w:val="clear" w:color="auto" w:fill="FFFFFF"/>
        <w:tabs>
          <w:tab w:val="left" w:pos="490"/>
        </w:tabs>
        <w:ind w:left="3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этап</w:t>
      </w:r>
      <w:r>
        <w:rPr>
          <w:rFonts w:ascii="Times New Roman" w:hAnsi="Times New Roman" w:cs="Times New Roman"/>
          <w:sz w:val="28"/>
          <w:szCs w:val="28"/>
        </w:rPr>
        <w:t xml:space="preserve"> - аналитико-диагностический:</w:t>
      </w:r>
    </w:p>
    <w:p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/>
        <w:ind w:lef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сбор информации;</w:t>
      </w:r>
    </w:p>
    <w:p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/>
        <w:ind w:lef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обработка и анализ полученной информации о выбранном объекте (объектах) мониторинга.</w:t>
      </w:r>
    </w:p>
    <w:p>
      <w:pPr>
        <w:shd w:val="clear" w:color="auto" w:fill="FFFFFF"/>
        <w:tabs>
          <w:tab w:val="left" w:pos="490"/>
        </w:tabs>
        <w:ind w:left="3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Третий этап</w:t>
      </w:r>
      <w:r>
        <w:rPr>
          <w:rFonts w:ascii="Times New Roman" w:hAnsi="Times New Roman" w:cs="Times New Roman"/>
          <w:sz w:val="28"/>
          <w:szCs w:val="28"/>
        </w:rPr>
        <w:t xml:space="preserve"> - деятельностно-коррекционный:</w:t>
      </w:r>
    </w:p>
    <w:p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/>
        <w:ind w:lef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выработка рекомендаций, принятие управленческих решений;</w:t>
      </w:r>
    </w:p>
    <w:p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/>
        <w:ind w:lef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полученных аналитико-диагностических материалов пользователям;</w:t>
      </w:r>
    </w:p>
    <w:p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/>
        <w:ind w:left="355" w:hanging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пользователями плана корректирующих действий по устранению выявленных недостатков;</w:t>
      </w:r>
    </w:p>
    <w:p>
      <w:pPr>
        <w:widowControl w:val="0"/>
        <w:numPr>
          <w:ilvl w:val="0"/>
          <w:numId w:val="11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/>
        <w:ind w:left="355" w:hanging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 субъектами  мониторинга  отслеживания     исполнения  пользователями  плана корректирующих действий по устранению выявленных недостатков.</w:t>
      </w:r>
    </w:p>
    <w:p>
      <w:pPr>
        <w:shd w:val="clear" w:color="auto" w:fill="FFFFFF"/>
        <w:tabs>
          <w:tab w:val="left" w:pos="490"/>
        </w:tabs>
        <w:ind w:left="3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"/>
          <w:sz w:val="28"/>
          <w:szCs w:val="28"/>
        </w:rPr>
        <w:t>этап - итоговый (по завершению мониторинга):</w:t>
      </w:r>
    </w:p>
    <w:p>
      <w:pPr>
        <w:shd w:val="clear" w:color="auto" w:fill="FFFFFF"/>
        <w:tabs>
          <w:tab w:val="left" w:pos="355"/>
        </w:tabs>
        <w:ind w:left="355" w:hanging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анализ и обобщение результатов проведенной работы,  в т.ч.  результатов организации 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проведения мониторинга;</w:t>
      </w:r>
    </w:p>
    <w:p>
      <w:pPr>
        <w:widowControl w:val="0"/>
        <w:numPr>
          <w:ilvl w:val="0"/>
          <w:numId w:val="1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/>
        <w:ind w:left="355" w:hanging="355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  потребностей   обучающихся   9-х   классов   относительно   содержания профильного обучения проводится ежегодно в апреле текущего учебного года.</w:t>
      </w:r>
    </w:p>
    <w:p>
      <w:pPr>
        <w:widowControl w:val="0"/>
        <w:numPr>
          <w:ilvl w:val="0"/>
          <w:numId w:val="12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/>
        <w:ind w:left="355" w:hanging="35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результатов профильного обучения проводится ежегодно в следующие сроки: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1051" w:right="24" w:hanging="3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 - входной (качество базовой подготовки обучающихся 10-х классов за курс основной школы по профильным предметам; уровень психологической комфортности, осознанности и мотивации выбора профиля обучения обучающихся 10 профильных классов);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1051" w:right="14" w:hanging="3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декабрь - психолого-педагогический мониторинг обучающихся 11-х классов (выявление </w:t>
      </w:r>
      <w:r>
        <w:rPr>
          <w:rFonts w:ascii="Times New Roman" w:hAnsi="Times New Roman" w:cs="Times New Roman"/>
          <w:sz w:val="28"/>
          <w:szCs w:val="28"/>
        </w:rPr>
        <w:t xml:space="preserve">уровней эмоционального отношения к профилю, видов мышления, креативности,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соответствия мышления выбранному типу деятельности, уровней осознанности выбора </w:t>
      </w:r>
      <w:r>
        <w:rPr>
          <w:rFonts w:ascii="Times New Roman" w:hAnsi="Times New Roman" w:cs="Times New Roman"/>
          <w:sz w:val="28"/>
          <w:szCs w:val="28"/>
        </w:rPr>
        <w:t>профиля, удовлетворенности разными сторонами образовательного процесса);</w:t>
      </w:r>
    </w:p>
    <w:p>
      <w:pPr>
        <w:widowControl w:val="0"/>
        <w:numPr>
          <w:ilvl w:val="0"/>
          <w:numId w:val="9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1051" w:right="29" w:hanging="3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 - промежуточный (уровень учебных достижений по профильным предметам и результатов психолого-педагогического сопровождения обучающихся 10 профильных классов);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/>
        <w:ind w:left="1085" w:hanging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июнь - итоговый (результаты государственной (итоговой) аттестации выпускников профильных классов);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/>
        <w:ind w:left="1085" w:right="5" w:hanging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август-сентябрь - определение продолжения получения образования выпускниками профильных классов.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/>
        <w:ind w:left="1085" w:right="5" w:hanging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условий предпрофильной подготовки и профильного обучения </w:t>
      </w:r>
      <w:r>
        <w:rPr>
          <w:rFonts w:ascii="Times New Roman" w:hAnsi="Times New Roman" w:cs="Times New Roman"/>
          <w:spacing w:val="-1"/>
          <w:sz w:val="28"/>
          <w:szCs w:val="28"/>
        </w:rPr>
        <w:t>(материально-технические, нормативно-правовые, кадровые, информационные, учебно-</w:t>
      </w:r>
      <w:r>
        <w:rPr>
          <w:rFonts w:ascii="Times New Roman" w:hAnsi="Times New Roman" w:cs="Times New Roman"/>
          <w:sz w:val="28"/>
          <w:szCs w:val="28"/>
        </w:rPr>
        <w:t>методические, психолого-педагогические и др.) осуществляется дважды в год (июнь и апрель).</w:t>
      </w:r>
    </w:p>
    <w:p>
      <w:pPr>
        <w:shd w:val="clear" w:color="auto" w:fill="FFFFFF"/>
        <w:ind w:left="3533" w:right="2304" w:hanging="485"/>
        <w:rPr>
          <w:rFonts w:ascii="Times New Roman" w:hAnsi="Times New Roman" w:cs="Times New Roman"/>
          <w:b/>
          <w:spacing w:val="-2"/>
          <w:sz w:val="28"/>
          <w:szCs w:val="28"/>
        </w:rPr>
      </w:pPr>
    </w:p>
    <w:p>
      <w:pPr>
        <w:shd w:val="clear" w:color="auto" w:fill="FFFFFF"/>
        <w:ind w:left="3533" w:right="2304" w:hanging="485"/>
        <w:rPr>
          <w:rFonts w:ascii="Times New Roman" w:hAnsi="Times New Roman" w:cs="Times New Roman"/>
          <w:b/>
          <w:spacing w:val="-2"/>
          <w:sz w:val="28"/>
          <w:szCs w:val="28"/>
        </w:rPr>
      </w:pPr>
    </w:p>
    <w:p>
      <w:pPr>
        <w:shd w:val="clear" w:color="auto" w:fill="FFFFFF"/>
        <w:ind w:left="426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7.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Механизм осуществления мониторинга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и представление его результатов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Руководство мониторингом осуществляет координатор предпрофильной подготовки и </w:t>
      </w:r>
      <w:r>
        <w:rPr>
          <w:rFonts w:ascii="Times New Roman" w:hAnsi="Times New Roman" w:cs="Times New Roman"/>
          <w:spacing w:val="-1"/>
          <w:sz w:val="28"/>
          <w:szCs w:val="28"/>
        </w:rPr>
        <w:t>профильного обучения, назначаемый приказом директора школы, который: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 и организует мониторинговые исследования;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634" w:right="10" w:hanging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подготовку нормативных документов, подбор и разработку методических материалов и обеспечивает ими субъектов мониторинга;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осуществляют обработку, анализ результатов мониторинга;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распространение информации о результатах мониторинга;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  <w:tab w:val="left" w:pos="5611"/>
        </w:tabs>
        <w:autoSpaceDE w:val="0"/>
        <w:autoSpaceDN w:val="0"/>
        <w:adjustRightInd w:val="0"/>
        <w:spacing w:after="0"/>
        <w:ind w:left="634" w:right="19" w:hanging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работу по пересмотру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критериев, показателей мониторинга и </w:t>
      </w:r>
      <w:r>
        <w:rPr>
          <w:rFonts w:ascii="Times New Roman" w:hAnsi="Times New Roman" w:cs="Times New Roman"/>
          <w:sz w:val="28"/>
          <w:szCs w:val="28"/>
        </w:rPr>
        <w:t>совершенствованию методов его проведения, с учётом происходящих в образовании изменений;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634" w:right="19" w:hanging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анализ обработанных материалов мониторинга на педагогических советах, научно-методических советах и на заседаниях методических объединениях</w:t>
      </w:r>
    </w:p>
    <w:p>
      <w:pPr>
        <w:widowControl w:val="0"/>
        <w:numPr>
          <w:ilvl w:val="0"/>
          <w:numId w:val="14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346" w:right="5" w:hanging="346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Субъекты, осуществляющие мониторинг, несут персональную ответственность за достоверность и объективность представляемой информации. Субъекты, организующие мониторинг, - за использование данных мониторинга.</w:t>
      </w:r>
    </w:p>
    <w:p>
      <w:pPr>
        <w:widowControl w:val="0"/>
        <w:numPr>
          <w:ilvl w:val="0"/>
          <w:numId w:val="14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346" w:right="14" w:hanging="346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предполагает широкое применение современных информационных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технологий на всех этапах сбора, обработки, хранения, обмена и использования полученных </w:t>
      </w:r>
      <w:r>
        <w:rPr>
          <w:rFonts w:ascii="Times New Roman" w:hAnsi="Times New Roman" w:cs="Times New Roman"/>
          <w:sz w:val="28"/>
          <w:szCs w:val="28"/>
        </w:rPr>
        <w:t>сведений.</w:t>
      </w:r>
    </w:p>
    <w:p>
      <w:pPr>
        <w:widowControl w:val="0"/>
        <w:numPr>
          <w:ilvl w:val="0"/>
          <w:numId w:val="14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346" w:right="19" w:hanging="346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методами сбора информации являются: контрольный и диагностический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срезы, тестирование, анкетирование, наблюдение, собеседование, анализ нормативно-правовой </w:t>
      </w:r>
      <w:r>
        <w:rPr>
          <w:rFonts w:ascii="Times New Roman" w:hAnsi="Times New Roman" w:cs="Times New Roman"/>
          <w:sz w:val="28"/>
          <w:szCs w:val="28"/>
        </w:rPr>
        <w:t>документации, самооценка, статистическая обработка информации и др.</w:t>
      </w:r>
    </w:p>
    <w:p>
      <w:pPr>
        <w:widowControl w:val="0"/>
        <w:numPr>
          <w:ilvl w:val="0"/>
          <w:numId w:val="14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346" w:right="19" w:hanging="346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Обработка и накопление материалов мониторинга может проводиться в бумажном и электронном вариантах - в форме таблиц, диаграмм, различных измерительных шкал, в текстовой форме.</w:t>
      </w:r>
    </w:p>
    <w:p>
      <w:pPr>
        <w:widowControl w:val="0"/>
        <w:numPr>
          <w:ilvl w:val="0"/>
          <w:numId w:val="14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346" w:right="19" w:hanging="346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мониторинга готовятся аналитические материалы (справки, служебные записки, сборники и т.д.). Указанные материалы включают аналитическую информацию и рекомендации по вопросам, решение которых находится в компетенции школы, и используются для: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634" w:right="24" w:hanging="3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повышения педагогической эффективности и социальных последствий предпрофильной подготовки и профильного обучения;</w:t>
      </w:r>
    </w:p>
    <w:p>
      <w:pPr>
        <w:widowControl w:val="0"/>
        <w:numPr>
          <w:ilvl w:val="0"/>
          <w:numId w:val="13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совершенствования управления предпрофильной подготовкой и профильным обучением.</w:t>
      </w:r>
    </w:p>
    <w:p>
      <w:pPr>
        <w:widowControl w:val="0"/>
        <w:numPr>
          <w:ilvl w:val="0"/>
          <w:numId w:val="15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мониторинговых исследований издается приказ директора школы.</w:t>
      </w:r>
    </w:p>
    <w:p>
      <w:pPr>
        <w:widowControl w:val="0"/>
        <w:numPr>
          <w:ilvl w:val="0"/>
          <w:numId w:val="15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/>
        <w:ind w:left="346" w:right="24" w:hanging="346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мониторинга ежегодно отражаются в открытом публичном информационном докладе.</w:t>
      </w:r>
    </w:p>
    <w:p>
      <w:pPr>
        <w:shd w:val="clear" w:color="auto" w:fill="FFFFFF"/>
        <w:ind w:left="3173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hd w:val="clear" w:color="auto" w:fill="FFFFFF"/>
        <w:ind w:left="31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  Хранение материалов мониторинга</w:t>
      </w:r>
    </w:p>
    <w:p>
      <w:pPr>
        <w:shd w:val="clear" w:color="auto" w:fill="FFFFFF"/>
        <w:ind w:left="350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8.1. Материалы мониторинга хранятся 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hd w:val="clear" w:color="auto" w:fill="FFFFFF"/>
        <w:tabs>
          <w:tab w:val="left" w:pos="816"/>
        </w:tabs>
        <w:ind w:left="634"/>
        <w:rPr>
          <w:sz w:val="24"/>
          <w:szCs w:val="24"/>
        </w:rPr>
      </w:pPr>
    </w:p>
    <w:p>
      <w:pPr>
        <w:pStyle w:val="9"/>
        <w:jc w:val="center"/>
        <w:rPr>
          <w:color w:val="auto"/>
          <w:sz w:val="26"/>
          <w:szCs w:val="26"/>
        </w:rPr>
      </w:pPr>
    </w:p>
    <w:sectPr>
      <w:headerReference r:id="rId3" w:type="default"/>
      <w:pgSz w:w="11907" w:h="16839"/>
      <w:pgMar w:top="851" w:right="709" w:bottom="851" w:left="85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87753348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E"/>
    <w:lvl w:ilvl="0" w:tentative="0">
      <w:start w:val="0"/>
      <w:numFmt w:val="bullet"/>
      <w:lvlText w:val="*"/>
      <w:lvlJc w:val="left"/>
    </w:lvl>
  </w:abstractNum>
  <w:abstractNum w:abstractNumId="1">
    <w:nsid w:val="06AE6DE3"/>
    <w:multiLevelType w:val="singleLevel"/>
    <w:tmpl w:val="06AE6DE3"/>
    <w:lvl w:ilvl="0" w:tentative="0">
      <w:start w:val="7"/>
      <w:numFmt w:val="decimal"/>
      <w:lvlText w:val="7.%1."/>
      <w:legacy w:legacy="1" w:legacySpace="0" w:legacyIndent="1051"/>
      <w:lvlJc w:val="left"/>
      <w:rPr>
        <w:rFonts w:hint="default" w:ascii="Times New Roman" w:hAnsi="Times New Roman" w:cs="Times New Roman"/>
      </w:rPr>
    </w:lvl>
  </w:abstractNum>
  <w:abstractNum w:abstractNumId="2">
    <w:nsid w:val="06F05798"/>
    <w:multiLevelType w:val="singleLevel"/>
    <w:tmpl w:val="06F05798"/>
    <w:lvl w:ilvl="0" w:tentative="0">
      <w:start w:val="2"/>
      <w:numFmt w:val="decimal"/>
      <w:lvlText w:val="7.%1."/>
      <w:legacy w:legacy="1" w:legacySpace="0" w:legacyIndent="1051"/>
      <w:lvlJc w:val="left"/>
      <w:rPr>
        <w:rFonts w:hint="default" w:ascii="Times New Roman" w:hAnsi="Times New Roman" w:cs="Times New Roman"/>
      </w:rPr>
    </w:lvl>
  </w:abstractNum>
  <w:abstractNum w:abstractNumId="3">
    <w:nsid w:val="1C1A3AB2"/>
    <w:multiLevelType w:val="singleLevel"/>
    <w:tmpl w:val="1C1A3AB2"/>
    <w:lvl w:ilvl="0" w:tentative="0">
      <w:start w:val="1"/>
      <w:numFmt w:val="decimal"/>
      <w:lvlText w:val="4.%1."/>
      <w:legacy w:legacy="1" w:legacySpace="0" w:legacyIndent="1056"/>
      <w:lvlJc w:val="left"/>
      <w:rPr>
        <w:rFonts w:hint="default" w:ascii="Times New Roman" w:hAnsi="Times New Roman" w:cs="Times New Roman"/>
        <w:b w:val="0"/>
      </w:rPr>
    </w:lvl>
  </w:abstractNum>
  <w:abstractNum w:abstractNumId="4">
    <w:nsid w:val="1EEF6E57"/>
    <w:multiLevelType w:val="singleLevel"/>
    <w:tmpl w:val="1EEF6E57"/>
    <w:lvl w:ilvl="0" w:tentative="0">
      <w:start w:val="1"/>
      <w:numFmt w:val="decimal"/>
      <w:lvlText w:val="3.%1."/>
      <w:legacy w:legacy="1" w:legacySpace="0" w:legacyIndent="1109"/>
      <w:lvlJc w:val="left"/>
      <w:rPr>
        <w:rFonts w:hint="default" w:ascii="Times New Roman" w:hAnsi="Times New Roman" w:cs="Times New Roman"/>
      </w:rPr>
    </w:lvl>
  </w:abstractNum>
  <w:abstractNum w:abstractNumId="5">
    <w:nsid w:val="29FA2345"/>
    <w:multiLevelType w:val="singleLevel"/>
    <w:tmpl w:val="29FA2345"/>
    <w:lvl w:ilvl="0" w:tentative="0">
      <w:start w:val="1"/>
      <w:numFmt w:val="decimal"/>
      <w:lvlText w:val="2.%1."/>
      <w:legacy w:legacy="1" w:legacySpace="0" w:legacyIndent="1066"/>
      <w:lvlJc w:val="left"/>
      <w:rPr>
        <w:rFonts w:hint="default" w:ascii="Times New Roman" w:hAnsi="Times New Roman" w:cs="Times New Roman"/>
      </w:rPr>
    </w:lvl>
  </w:abstractNum>
  <w:abstractNum w:abstractNumId="6">
    <w:nsid w:val="5F8417A4"/>
    <w:multiLevelType w:val="singleLevel"/>
    <w:tmpl w:val="5F8417A4"/>
    <w:lvl w:ilvl="0" w:tentative="0">
      <w:start w:val="2"/>
      <w:numFmt w:val="decimal"/>
      <w:lvlText w:val="5.%1."/>
      <w:legacy w:legacy="1" w:legacySpace="0" w:legacyIndent="1047"/>
      <w:lvlJc w:val="left"/>
      <w:rPr>
        <w:rFonts w:hint="default" w:ascii="Times New Roman" w:hAnsi="Times New Roman" w:cs="Times New Roman"/>
      </w:rPr>
    </w:lvl>
  </w:abstractNum>
  <w:abstractNum w:abstractNumId="7">
    <w:nsid w:val="71244D3F"/>
    <w:multiLevelType w:val="singleLevel"/>
    <w:tmpl w:val="71244D3F"/>
    <w:lvl w:ilvl="0" w:tentative="0">
      <w:start w:val="2"/>
      <w:numFmt w:val="decimal"/>
      <w:lvlText w:val="6.%1."/>
      <w:legacy w:legacy="1" w:legacySpace="0" w:legacyIndent="1046"/>
      <w:lvlJc w:val="left"/>
      <w:rPr>
        <w:rFonts w:hint="default" w:ascii="Times New Roman" w:hAnsi="Times New Roman" w:cs="Times New Roman"/>
      </w:rPr>
    </w:lvl>
  </w:abstractNum>
  <w:abstractNum w:abstractNumId="8">
    <w:nsid w:val="72171EA1"/>
    <w:multiLevelType w:val="singleLevel"/>
    <w:tmpl w:val="72171EA1"/>
    <w:lvl w:ilvl="0" w:tentative="0">
      <w:start w:val="4"/>
      <w:numFmt w:val="decimal"/>
      <w:lvlText w:val="1.%1."/>
      <w:legacy w:legacy="1" w:legacySpace="0" w:legacyIndent="499"/>
      <w:lvlJc w:val="left"/>
      <w:rPr>
        <w:rFonts w:hint="default" w:ascii="Times New Roman" w:hAnsi="Times New Roman" w:cs="Times New Roman"/>
      </w:rPr>
    </w:lvl>
  </w:abstractNum>
  <w:abstractNum w:abstractNumId="9">
    <w:nsid w:val="74010B25"/>
    <w:multiLevelType w:val="singleLevel"/>
    <w:tmpl w:val="74010B25"/>
    <w:lvl w:ilvl="0" w:tentative="0">
      <w:start w:val="1"/>
      <w:numFmt w:val="decimal"/>
      <w:lvlText w:val="1.%1."/>
      <w:legacy w:legacy="1" w:legacySpace="0" w:legacyIndent="701"/>
      <w:lvlJc w:val="left"/>
      <w:rPr>
        <w:rFonts w:hint="default" w:ascii="Times New Roman" w:hAnsi="Times New Roman" w:cs="Times New Roman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0"/>
    <w:lvlOverride w:ilvl="0">
      <w:lvl w:ilvl="0" w:tentative="1">
        <w:start w:val="0"/>
        <w:numFmt w:val="bullet"/>
        <w:lvlText w:val="•"/>
        <w:legacy w:legacy="1" w:legacySpace="0" w:legacyIndent="336"/>
        <w:lvlJc w:val="left"/>
        <w:rPr>
          <w:rFonts w:hint="default" w:ascii="Times New Roman" w:hAnsi="Times New Roman"/>
        </w:rPr>
      </w:lvl>
    </w:lvlOverride>
  </w:num>
  <w:num w:numId="5">
    <w:abstractNumId w:val="0"/>
    <w:lvlOverride w:ilvl="0">
      <w:lvl w:ilvl="0" w:tentative="1">
        <w:start w:val="0"/>
        <w:numFmt w:val="bullet"/>
        <w:lvlText w:val="-"/>
        <w:legacy w:legacy="1" w:legacySpace="0" w:legacyIndent="182"/>
        <w:lvlJc w:val="left"/>
        <w:rPr>
          <w:rFonts w:hint="default" w:ascii="Times New Roman" w:hAnsi="Times New Roman"/>
        </w:rPr>
      </w:lvl>
    </w:lvlOverride>
  </w:num>
  <w:num w:numId="6">
    <w:abstractNumId w:val="0"/>
    <w:lvlOverride w:ilvl="0">
      <w:lvl w:ilvl="0" w:tentative="1">
        <w:start w:val="0"/>
        <w:numFmt w:val="bullet"/>
        <w:lvlText w:val="-"/>
        <w:legacy w:legacy="1" w:legacySpace="0" w:legacyIndent="168"/>
        <w:lvlJc w:val="left"/>
        <w:rPr>
          <w:rFonts w:hint="default" w:ascii="Times New Roman" w:hAnsi="Times New Roman"/>
        </w:rPr>
      </w:lvl>
    </w:lvlOverride>
  </w:num>
  <w:num w:numId="7">
    <w:abstractNumId w:val="4"/>
  </w:num>
  <w:num w:numId="8">
    <w:abstractNumId w:val="3"/>
  </w:num>
  <w:num w:numId="9">
    <w:abstractNumId w:val="0"/>
    <w:lvlOverride w:ilvl="0">
      <w:lvl w:ilvl="0" w:tentative="1">
        <w:start w:val="0"/>
        <w:numFmt w:val="bullet"/>
        <w:lvlText w:val="•"/>
        <w:legacy w:legacy="1" w:legacySpace="0" w:legacyIndent="341"/>
        <w:lvlJc w:val="left"/>
        <w:rPr>
          <w:rFonts w:hint="default" w:ascii="Times New Roman" w:hAnsi="Times New Roman"/>
        </w:rPr>
      </w:lvl>
    </w:lvlOverride>
  </w:num>
  <w:num w:numId="10">
    <w:abstractNumId w:val="6"/>
  </w:num>
  <w:num w:numId="11">
    <w:abstractNumId w:val="0"/>
    <w:lvlOverride w:ilvl="0">
      <w:lvl w:ilvl="0" w:tentative="1">
        <w:start w:val="0"/>
        <w:numFmt w:val="bullet"/>
        <w:lvlText w:val="•"/>
        <w:legacy w:legacy="1" w:legacySpace="0" w:legacyIndent="350"/>
        <w:lvlJc w:val="left"/>
        <w:rPr>
          <w:rFonts w:hint="default" w:ascii="Times New Roman" w:hAnsi="Times New Roman"/>
        </w:rPr>
      </w:lvl>
    </w:lvlOverride>
  </w:num>
  <w:num w:numId="12">
    <w:abstractNumId w:val="7"/>
  </w:num>
  <w:num w:numId="13">
    <w:abstractNumId w:val="0"/>
    <w:lvlOverride w:ilvl="0">
      <w:lvl w:ilvl="0" w:tentative="1">
        <w:start w:val="0"/>
        <w:numFmt w:val="bullet"/>
        <w:lvlText w:val="•"/>
        <w:legacy w:legacy="1" w:legacySpace="0" w:legacyIndent="346"/>
        <w:lvlJc w:val="left"/>
        <w:rPr>
          <w:rFonts w:hint="default" w:ascii="Times New Roman" w:hAnsi="Times New Roman"/>
        </w:rPr>
      </w:lvl>
    </w:lvlOverride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DA"/>
    <w:rsid w:val="00001A48"/>
    <w:rsid w:val="0003042A"/>
    <w:rsid w:val="000B6196"/>
    <w:rsid w:val="000C6D09"/>
    <w:rsid w:val="0011606C"/>
    <w:rsid w:val="00116770"/>
    <w:rsid w:val="0027032C"/>
    <w:rsid w:val="0029709A"/>
    <w:rsid w:val="002E4A91"/>
    <w:rsid w:val="003D31C8"/>
    <w:rsid w:val="004504C6"/>
    <w:rsid w:val="004743E2"/>
    <w:rsid w:val="004F15ED"/>
    <w:rsid w:val="00510703"/>
    <w:rsid w:val="00515C91"/>
    <w:rsid w:val="0053633E"/>
    <w:rsid w:val="00581EFD"/>
    <w:rsid w:val="005A75B4"/>
    <w:rsid w:val="005B46C7"/>
    <w:rsid w:val="005F1CBF"/>
    <w:rsid w:val="006738A7"/>
    <w:rsid w:val="0067512E"/>
    <w:rsid w:val="006876ED"/>
    <w:rsid w:val="006E4A99"/>
    <w:rsid w:val="0071062F"/>
    <w:rsid w:val="007137C8"/>
    <w:rsid w:val="00742585"/>
    <w:rsid w:val="00747CB7"/>
    <w:rsid w:val="00751436"/>
    <w:rsid w:val="007A6BBB"/>
    <w:rsid w:val="007E265E"/>
    <w:rsid w:val="007F30B7"/>
    <w:rsid w:val="00844613"/>
    <w:rsid w:val="008D65C1"/>
    <w:rsid w:val="0097101A"/>
    <w:rsid w:val="009A3BFB"/>
    <w:rsid w:val="009E3D29"/>
    <w:rsid w:val="009F48D2"/>
    <w:rsid w:val="00A047DC"/>
    <w:rsid w:val="00AA48D7"/>
    <w:rsid w:val="00B85239"/>
    <w:rsid w:val="00BC2908"/>
    <w:rsid w:val="00BC5C91"/>
    <w:rsid w:val="00C323DA"/>
    <w:rsid w:val="00C828F5"/>
    <w:rsid w:val="00C867D3"/>
    <w:rsid w:val="00DC3EB5"/>
    <w:rsid w:val="00DE5F56"/>
    <w:rsid w:val="00E84186"/>
    <w:rsid w:val="00EB0D4E"/>
    <w:rsid w:val="00F10B2E"/>
    <w:rsid w:val="00F302A9"/>
    <w:rsid w:val="00F51B47"/>
    <w:rsid w:val="00F5286E"/>
    <w:rsid w:val="00FA3121"/>
    <w:rsid w:val="3DC7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Strong"/>
    <w:basedOn w:val="5"/>
    <w:qFormat/>
    <w:uiPriority w:val="22"/>
    <w:rPr>
      <w:b/>
      <w:bCs/>
    </w:rPr>
  </w:style>
  <w:style w:type="table" w:styleId="8">
    <w:name w:val="Table Grid"/>
    <w:basedOn w:val="7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character" w:customStyle="1" w:styleId="10">
    <w:name w:val="Текст выноски Знак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"/>
    <w:basedOn w:val="5"/>
    <w:link w:val="3"/>
    <w:uiPriority w:val="99"/>
  </w:style>
  <w:style w:type="character" w:customStyle="1" w:styleId="12">
    <w:name w:val="Нижний колонтитул Знак"/>
    <w:basedOn w:val="5"/>
    <w:link w:val="4"/>
    <w:uiPriority w:val="99"/>
  </w:style>
  <w:style w:type="character" w:customStyle="1" w:styleId="13">
    <w:name w:val="Основной текст_"/>
    <w:basedOn w:val="5"/>
    <w:link w:val="14"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14">
    <w:name w:val="Основной текст4"/>
    <w:basedOn w:val="1"/>
    <w:link w:val="13"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  <w:style w:type="paragraph" w:customStyle="1" w:styleId="15">
    <w:name w:val="Основной текст2"/>
    <w:basedOn w:val="1"/>
    <w:uiPriority w:val="0"/>
    <w:pPr>
      <w:widowControl w:val="0"/>
      <w:shd w:val="clear" w:color="auto" w:fill="FFFFFF"/>
      <w:spacing w:after="0" w:line="370" w:lineRule="exact"/>
      <w:jc w:val="center"/>
    </w:pPr>
    <w:rPr>
      <w:rFonts w:ascii="Times New Roman" w:hAnsi="Times New Roman" w:eastAsia="Times New Roman" w:cs="Times New Roman"/>
      <w:color w:val="000000"/>
      <w:spacing w:val="2"/>
      <w:sz w:val="25"/>
      <w:szCs w:val="25"/>
    </w:rPr>
  </w:style>
  <w:style w:type="character" w:customStyle="1" w:styleId="16">
    <w:name w:val="Основной текст1"/>
    <w:basedOn w:val="13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7">
    <w:name w:val="Основной текст + 10;5 pt"/>
    <w:basedOn w:val="13"/>
    <w:uiPriority w:val="0"/>
    <w:rPr>
      <w:rFonts w:ascii="Times New Roman" w:hAnsi="Times New Roman" w:eastAsia="Times New Roman" w:cs="Times New Roman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8">
    <w:name w:val="Основной текст + Полужирный;Интервал 0 pt"/>
    <w:basedOn w:val="13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1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20">
    <w:name w:val="Основной текст3"/>
    <w:basedOn w:val="13"/>
    <w:uiPriority w:val="0"/>
    <w:rPr>
      <w:rFonts w:ascii="Times New Roman" w:hAnsi="Times New Roman" w:eastAsia="Times New Roman" w:cs="Times New Roman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21">
    <w:name w:val="Подпись к таблице_"/>
    <w:basedOn w:val="5"/>
    <w:link w:val="22"/>
    <w:uiPriority w:val="0"/>
    <w:rPr>
      <w:rFonts w:ascii="Times New Roman" w:hAnsi="Times New Roman" w:eastAsia="Times New Roman" w:cs="Times New Roman"/>
      <w:spacing w:val="1"/>
      <w:sz w:val="25"/>
      <w:szCs w:val="25"/>
      <w:shd w:val="clear" w:color="auto" w:fill="FFFFFF"/>
    </w:rPr>
  </w:style>
  <w:style w:type="paragraph" w:customStyle="1" w:styleId="22">
    <w:name w:val="Подпись к таблице"/>
    <w:basedOn w:val="1"/>
    <w:link w:val="21"/>
    <w:uiPriority w:val="0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eastAsia="Times New Roman" w:cs="Times New Roman"/>
      <w:spacing w:val="1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school39</Company>
  <Pages>8</Pages>
  <Words>1740</Words>
  <Characters>9924</Characters>
  <Lines>82</Lines>
  <Paragraphs>23</Paragraphs>
  <TotalTime>1</TotalTime>
  <ScaleCrop>false</ScaleCrop>
  <LinksUpToDate>false</LinksUpToDate>
  <CharactersWithSpaces>11641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2018-09-05T16:06:00Z</dcterms:created>
  <dc:creator>Donina</dc:creator>
  <cp:lastModifiedBy>elena</cp:lastModifiedBy>
  <cp:lastPrinted>2015-05-18T12:49:00Z</cp:lastPrinted>
  <dcterms:modified xsi:type="dcterms:W3CDTF">2020-04-10T17:04:05Z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